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B9" w:rsidRPr="00BB63C6" w:rsidRDefault="00B23AB9" w:rsidP="00B23AB9">
      <w:pPr>
        <w:jc w:val="both"/>
        <w:rPr>
          <w:lang w:val="uk-UA"/>
        </w:rPr>
      </w:pPr>
    </w:p>
    <w:tbl>
      <w:tblPr>
        <w:tblW w:w="10774" w:type="dxa"/>
        <w:tblInd w:w="-9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7"/>
        <w:gridCol w:w="1559"/>
        <w:gridCol w:w="4678"/>
      </w:tblGrid>
      <w:tr w:rsidR="00B23AB9" w:rsidRPr="00AC532B" w:rsidTr="00311FF1">
        <w:trPr>
          <w:cantSplit/>
          <w:trHeight w:val="1843"/>
        </w:trPr>
        <w:tc>
          <w:tcPr>
            <w:tcW w:w="4537" w:type="dxa"/>
            <w:shd w:val="pct5" w:color="auto" w:fill="auto"/>
          </w:tcPr>
          <w:p w:rsidR="00B23AB9" w:rsidRPr="00BB63C6" w:rsidRDefault="00B23AB9" w:rsidP="00311FF1">
            <w:pPr>
              <w:jc w:val="right"/>
              <w:rPr>
                <w:b/>
                <w:sz w:val="20"/>
                <w:szCs w:val="20"/>
              </w:rPr>
            </w:pPr>
          </w:p>
          <w:p w:rsidR="00B23AB9" w:rsidRPr="00BB63C6" w:rsidRDefault="00B23AB9" w:rsidP="00311FF1">
            <w:pPr>
              <w:jc w:val="center"/>
              <w:rPr>
                <w:b/>
                <w:sz w:val="20"/>
                <w:szCs w:val="20"/>
              </w:rPr>
            </w:pPr>
            <w:r w:rsidRPr="00BB63C6">
              <w:rPr>
                <w:b/>
                <w:sz w:val="20"/>
                <w:szCs w:val="20"/>
              </w:rPr>
              <w:t>УКРАЇНСЬКА АСОЦІАЦІЯ</w:t>
            </w:r>
          </w:p>
          <w:p w:rsidR="00B23AB9" w:rsidRPr="00BB63C6" w:rsidRDefault="00B23AB9" w:rsidP="00311FF1">
            <w:pPr>
              <w:jc w:val="center"/>
              <w:rPr>
                <w:b/>
                <w:sz w:val="20"/>
                <w:szCs w:val="20"/>
              </w:rPr>
            </w:pPr>
            <w:r w:rsidRPr="00BB63C6">
              <w:rPr>
                <w:b/>
                <w:sz w:val="20"/>
                <w:szCs w:val="20"/>
              </w:rPr>
              <w:t>ІНВЕСТИЦІЙНОГО БІЗНЕСУ</w:t>
            </w:r>
          </w:p>
          <w:p w:rsidR="00B23AB9" w:rsidRPr="00BB63C6" w:rsidRDefault="00B23AB9" w:rsidP="00311FF1">
            <w:pPr>
              <w:keepNext/>
              <w:jc w:val="center"/>
              <w:outlineLvl w:val="0"/>
              <w:rPr>
                <w:i/>
                <w:sz w:val="20"/>
                <w:szCs w:val="20"/>
              </w:rPr>
            </w:pPr>
            <w:proofErr w:type="spellStart"/>
            <w:r w:rsidRPr="00BB63C6">
              <w:rPr>
                <w:i/>
                <w:sz w:val="20"/>
                <w:szCs w:val="20"/>
              </w:rPr>
              <w:t>Саморегулівна</w:t>
            </w:r>
            <w:proofErr w:type="spellEnd"/>
            <w:r w:rsidRPr="00BB63C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B63C6">
              <w:rPr>
                <w:i/>
                <w:sz w:val="20"/>
                <w:szCs w:val="20"/>
              </w:rPr>
              <w:t>організація</w:t>
            </w:r>
            <w:proofErr w:type="spellEnd"/>
          </w:p>
          <w:p w:rsidR="00B23AB9" w:rsidRPr="00BB63C6" w:rsidRDefault="00B23AB9" w:rsidP="00311FF1">
            <w:pPr>
              <w:rPr>
                <w:b/>
                <w:sz w:val="20"/>
                <w:szCs w:val="20"/>
                <w:lang w:val="uk-UA"/>
              </w:rPr>
            </w:pPr>
            <w:r w:rsidRPr="00BB63C6">
              <w:rPr>
                <w:b/>
                <w:sz w:val="20"/>
                <w:szCs w:val="20"/>
              </w:rPr>
              <w:t>__________________________________</w:t>
            </w:r>
            <w:r w:rsidRPr="00BB63C6">
              <w:rPr>
                <w:b/>
                <w:sz w:val="20"/>
                <w:szCs w:val="20"/>
                <w:lang w:val="uk-UA"/>
              </w:rPr>
              <w:t>__________</w:t>
            </w:r>
          </w:p>
          <w:p w:rsidR="00B23AB9" w:rsidRPr="00BB63C6" w:rsidRDefault="00B23AB9" w:rsidP="00311FF1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BB63C6">
              <w:rPr>
                <w:b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BB63C6">
              <w:rPr>
                <w:b/>
                <w:sz w:val="20"/>
                <w:szCs w:val="20"/>
                <w:lang w:val="uk-UA"/>
              </w:rPr>
              <w:t>Предславінська</w:t>
            </w:r>
            <w:proofErr w:type="spellEnd"/>
            <w:r w:rsidRPr="00BB63C6">
              <w:rPr>
                <w:b/>
                <w:sz w:val="20"/>
                <w:szCs w:val="20"/>
                <w:lang w:val="uk-UA"/>
              </w:rPr>
              <w:t xml:space="preserve">, 28  </w:t>
            </w:r>
          </w:p>
          <w:p w:rsidR="00B23AB9" w:rsidRPr="00BB63C6" w:rsidRDefault="00B23AB9" w:rsidP="00311FF1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BB63C6">
              <w:rPr>
                <w:b/>
                <w:sz w:val="20"/>
                <w:szCs w:val="20"/>
              </w:rPr>
              <w:t xml:space="preserve">       </w:t>
            </w:r>
            <w:r w:rsidRPr="00BB63C6">
              <w:rPr>
                <w:b/>
                <w:sz w:val="20"/>
                <w:szCs w:val="20"/>
                <w:lang w:val="uk-UA"/>
              </w:rPr>
              <w:t>03150, м. Київ, Україна</w:t>
            </w:r>
          </w:p>
          <w:p w:rsidR="00B23AB9" w:rsidRPr="00BB63C6" w:rsidRDefault="00B23AB9" w:rsidP="00311FF1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BB63C6">
              <w:rPr>
                <w:b/>
                <w:sz w:val="20"/>
                <w:szCs w:val="20"/>
              </w:rPr>
              <w:t>Телефон/факс:</w:t>
            </w:r>
            <w:r w:rsidRPr="00BB63C6">
              <w:rPr>
                <w:b/>
                <w:sz w:val="20"/>
                <w:szCs w:val="20"/>
                <w:lang w:val="uk-UA"/>
              </w:rPr>
              <w:t xml:space="preserve"> (044) 528-72-66</w:t>
            </w:r>
            <w:r w:rsidRPr="00BB63C6">
              <w:rPr>
                <w:b/>
                <w:sz w:val="20"/>
                <w:szCs w:val="20"/>
              </w:rPr>
              <w:t xml:space="preserve">, </w:t>
            </w:r>
            <w:r w:rsidRPr="00BB63C6">
              <w:rPr>
                <w:b/>
                <w:sz w:val="20"/>
                <w:szCs w:val="20"/>
                <w:lang w:val="uk-UA"/>
              </w:rPr>
              <w:t>528</w:t>
            </w:r>
            <w:r w:rsidRPr="00BB63C6">
              <w:rPr>
                <w:b/>
                <w:sz w:val="20"/>
                <w:szCs w:val="20"/>
              </w:rPr>
              <w:t>-7</w:t>
            </w:r>
            <w:r w:rsidRPr="00BB63C6">
              <w:rPr>
                <w:b/>
                <w:sz w:val="20"/>
                <w:szCs w:val="20"/>
                <w:lang w:val="uk-UA"/>
              </w:rPr>
              <w:t>2-70</w:t>
            </w:r>
          </w:p>
          <w:p w:rsidR="00B23AB9" w:rsidRPr="00BB63C6" w:rsidRDefault="00B23AB9" w:rsidP="00311FF1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 xml:space="preserve">E-mail: office@uaib.com.ua             </w:t>
            </w:r>
          </w:p>
        </w:tc>
        <w:tc>
          <w:tcPr>
            <w:tcW w:w="1559" w:type="dxa"/>
          </w:tcPr>
          <w:p w:rsidR="00B23AB9" w:rsidRPr="00BB63C6" w:rsidRDefault="00B23AB9" w:rsidP="00311F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FABEAA7" wp14:editId="01561011">
                  <wp:extent cx="714375" cy="10382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pct5" w:color="auto" w:fill="auto"/>
          </w:tcPr>
          <w:p w:rsidR="00B23AB9" w:rsidRPr="00BB63C6" w:rsidRDefault="00B23AB9" w:rsidP="00311FF1">
            <w:pPr>
              <w:rPr>
                <w:b/>
                <w:sz w:val="20"/>
                <w:szCs w:val="20"/>
                <w:lang w:val="en-US"/>
              </w:rPr>
            </w:pPr>
          </w:p>
          <w:p w:rsidR="00B23AB9" w:rsidRPr="00BB63C6" w:rsidRDefault="00B23AB9" w:rsidP="00311F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>THE UKRAINIAN ASSOCIATION</w:t>
            </w:r>
          </w:p>
          <w:p w:rsidR="00B23AB9" w:rsidRPr="00BB63C6" w:rsidRDefault="00B23AB9" w:rsidP="00311F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>OF INVESTMENT BUSINESS</w:t>
            </w:r>
          </w:p>
          <w:p w:rsidR="00B23AB9" w:rsidRPr="00BB63C6" w:rsidRDefault="00B23AB9" w:rsidP="00311FF1">
            <w:pPr>
              <w:keepNext/>
              <w:jc w:val="center"/>
              <w:outlineLvl w:val="0"/>
              <w:rPr>
                <w:i/>
                <w:sz w:val="20"/>
                <w:szCs w:val="20"/>
                <w:lang w:val="en-US"/>
              </w:rPr>
            </w:pPr>
            <w:r w:rsidRPr="00BB63C6">
              <w:rPr>
                <w:i/>
                <w:sz w:val="20"/>
                <w:szCs w:val="20"/>
                <w:lang w:val="en-US"/>
              </w:rPr>
              <w:t>Self-regulation organization</w:t>
            </w:r>
          </w:p>
          <w:p w:rsidR="00B23AB9" w:rsidRPr="00BB63C6" w:rsidRDefault="00B23AB9" w:rsidP="00311FF1">
            <w:pPr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>___________________________________</w:t>
            </w:r>
          </w:p>
          <w:p w:rsidR="00B23AB9" w:rsidRPr="00BB63C6" w:rsidRDefault="00B23AB9" w:rsidP="00311FF1">
            <w:pPr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uk-UA"/>
              </w:rPr>
              <w:t xml:space="preserve">28 </w:t>
            </w:r>
            <w:proofErr w:type="spellStart"/>
            <w:r w:rsidRPr="00BB63C6">
              <w:rPr>
                <w:b/>
                <w:sz w:val="20"/>
                <w:szCs w:val="20"/>
                <w:lang w:val="en-US"/>
              </w:rPr>
              <w:t>Predslavinska</w:t>
            </w:r>
            <w:proofErr w:type="spellEnd"/>
            <w:r w:rsidRPr="00BB63C6">
              <w:rPr>
                <w:b/>
                <w:sz w:val="20"/>
                <w:szCs w:val="20"/>
                <w:lang w:val="en-US"/>
              </w:rPr>
              <w:t xml:space="preserve"> St.</w:t>
            </w:r>
          </w:p>
          <w:p w:rsidR="00B23AB9" w:rsidRPr="00BB63C6" w:rsidRDefault="00B23AB9" w:rsidP="00311FF1">
            <w:pPr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>03</w:t>
            </w:r>
            <w:r w:rsidRPr="00BB63C6">
              <w:rPr>
                <w:b/>
                <w:sz w:val="20"/>
                <w:szCs w:val="20"/>
                <w:lang w:val="uk-UA"/>
              </w:rPr>
              <w:t>150</w:t>
            </w:r>
            <w:r w:rsidRPr="00BB63C6">
              <w:rPr>
                <w:b/>
                <w:sz w:val="20"/>
                <w:szCs w:val="20"/>
                <w:lang w:val="en-US"/>
              </w:rPr>
              <w:t xml:space="preserve"> Kyiv, Ukraine</w:t>
            </w:r>
          </w:p>
          <w:p w:rsidR="00B23AB9" w:rsidRPr="00BB63C6" w:rsidRDefault="00B23AB9" w:rsidP="00311FF1">
            <w:pPr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>Phone/fax: 528-72 -66, 528-72-70</w:t>
            </w:r>
          </w:p>
          <w:p w:rsidR="00B23AB9" w:rsidRPr="00BB63C6" w:rsidRDefault="00B23AB9" w:rsidP="00311FF1">
            <w:pPr>
              <w:rPr>
                <w:b/>
                <w:sz w:val="20"/>
                <w:szCs w:val="20"/>
                <w:lang w:val="en-US"/>
              </w:rPr>
            </w:pPr>
            <w:r w:rsidRPr="00BB63C6">
              <w:rPr>
                <w:b/>
                <w:sz w:val="20"/>
                <w:szCs w:val="20"/>
                <w:lang w:val="en-US"/>
              </w:rPr>
              <w:t>E-mail: office@uaib.com.ua</w:t>
            </w:r>
          </w:p>
        </w:tc>
      </w:tr>
    </w:tbl>
    <w:p w:rsidR="00B23AB9" w:rsidRPr="00BB63C6" w:rsidRDefault="00B23AB9" w:rsidP="00B23AB9">
      <w:pPr>
        <w:rPr>
          <w:lang w:val="uk-UA"/>
        </w:rPr>
      </w:pPr>
    </w:p>
    <w:p w:rsidR="00B23AB9" w:rsidRDefault="00B23AB9" w:rsidP="00B23AB9">
      <w:pPr>
        <w:jc w:val="both"/>
        <w:rPr>
          <w:lang w:val="uk-UA"/>
        </w:rPr>
      </w:pPr>
    </w:p>
    <w:p w:rsidR="00B23AB9" w:rsidRPr="00C3649D" w:rsidRDefault="00C3649D" w:rsidP="00B23AB9">
      <w:pPr>
        <w:rPr>
          <w:lang w:val="uk-UA"/>
        </w:rPr>
      </w:pPr>
      <w:proofErr w:type="spellStart"/>
      <w:r>
        <w:rPr>
          <w:lang w:val="uk-UA"/>
        </w:rPr>
        <w:t>Вих</w:t>
      </w:r>
      <w:proofErr w:type="spellEnd"/>
      <w:r>
        <w:rPr>
          <w:lang w:val="uk-UA"/>
        </w:rPr>
        <w:t xml:space="preserve">. № </w:t>
      </w:r>
      <w:r w:rsidR="00AC532B">
        <w:rPr>
          <w:lang w:val="uk-UA"/>
        </w:rPr>
        <w:t>98</w:t>
      </w:r>
      <w:bookmarkStart w:id="0" w:name="_GoBack"/>
      <w:bookmarkEnd w:id="0"/>
    </w:p>
    <w:p w:rsidR="00B23AB9" w:rsidRPr="00C3649D" w:rsidRDefault="00B23AB9" w:rsidP="00B23AB9">
      <w:pPr>
        <w:rPr>
          <w:lang w:val="uk-UA"/>
        </w:rPr>
      </w:pPr>
      <w:r w:rsidRPr="00C3649D">
        <w:rPr>
          <w:lang w:val="uk-UA"/>
        </w:rPr>
        <w:t xml:space="preserve">від </w:t>
      </w:r>
      <w:r w:rsidR="00C3649D">
        <w:rPr>
          <w:lang w:val="uk-UA"/>
        </w:rPr>
        <w:t xml:space="preserve"> 27.07.</w:t>
      </w:r>
      <w:r w:rsidRPr="00C3649D">
        <w:rPr>
          <w:lang w:val="uk-UA"/>
        </w:rPr>
        <w:t xml:space="preserve"> 2023 р</w:t>
      </w:r>
      <w:r w:rsidR="00C3649D">
        <w:rPr>
          <w:lang w:val="uk-UA"/>
        </w:rPr>
        <w:t>.</w:t>
      </w:r>
    </w:p>
    <w:p w:rsidR="00B23AB9" w:rsidRPr="00BB63C6" w:rsidRDefault="00B23AB9" w:rsidP="00B23AB9">
      <w:pPr>
        <w:jc w:val="right"/>
        <w:rPr>
          <w:lang w:val="uk-UA"/>
        </w:rPr>
      </w:pPr>
      <w:r w:rsidRPr="00BB63C6">
        <w:rPr>
          <w:lang w:val="uk-UA"/>
        </w:rPr>
        <w:t>Національна комісія з цінних паперів та</w:t>
      </w:r>
    </w:p>
    <w:p w:rsidR="00B23AB9" w:rsidRPr="00BB63C6" w:rsidRDefault="00B23AB9" w:rsidP="00B23AB9">
      <w:pPr>
        <w:jc w:val="right"/>
        <w:rPr>
          <w:lang w:val="uk-UA"/>
        </w:rPr>
      </w:pPr>
      <w:r w:rsidRPr="00BB63C6">
        <w:rPr>
          <w:lang w:val="uk-UA"/>
        </w:rPr>
        <w:t>фондового ринку</w:t>
      </w:r>
    </w:p>
    <w:p w:rsidR="00B23AB9" w:rsidRPr="00BB63C6" w:rsidRDefault="00B23AB9" w:rsidP="00B23AB9">
      <w:pPr>
        <w:rPr>
          <w:i/>
          <w:sz w:val="20"/>
          <w:szCs w:val="20"/>
          <w:lang w:val="uk-UA"/>
        </w:rPr>
      </w:pPr>
    </w:p>
    <w:p w:rsidR="00B23AB9" w:rsidRPr="00BB63C6" w:rsidRDefault="00B23AB9" w:rsidP="00B23AB9">
      <w:pPr>
        <w:rPr>
          <w:i/>
          <w:sz w:val="20"/>
          <w:szCs w:val="20"/>
          <w:lang w:val="uk-UA"/>
        </w:rPr>
      </w:pPr>
    </w:p>
    <w:p w:rsidR="00B23AB9" w:rsidRPr="00BB63C6" w:rsidRDefault="00B23AB9" w:rsidP="00B23AB9">
      <w:pPr>
        <w:ind w:firstLine="567"/>
        <w:jc w:val="both"/>
        <w:rPr>
          <w:lang w:val="uk-UA"/>
        </w:rPr>
      </w:pPr>
      <w:r w:rsidRPr="00BB63C6">
        <w:rPr>
          <w:lang w:val="uk-UA"/>
        </w:rPr>
        <w:t>Українська асоціація інвестиційного бізнесу з метою вирішення ситуації, що склалась у зв’язку із застосуванням Указ</w:t>
      </w:r>
      <w:r w:rsidR="00C3649D">
        <w:rPr>
          <w:lang w:val="uk-UA"/>
        </w:rPr>
        <w:t xml:space="preserve">ом </w:t>
      </w:r>
      <w:r w:rsidRPr="00BB63C6">
        <w:rPr>
          <w:lang w:val="uk-UA"/>
        </w:rPr>
        <w:t>Президента України від 5 липня 2023 року № 371/2023 (</w:t>
      </w:r>
      <w:r w:rsidR="00C3649D">
        <w:rPr>
          <w:lang w:val="uk-UA"/>
        </w:rPr>
        <w:t xml:space="preserve"> далі -</w:t>
      </w:r>
      <w:r w:rsidRPr="00BB63C6">
        <w:rPr>
          <w:lang w:val="uk-UA"/>
        </w:rPr>
        <w:t>Ука</w:t>
      </w:r>
      <w:r w:rsidR="00C3649D">
        <w:rPr>
          <w:lang w:val="uk-UA"/>
        </w:rPr>
        <w:t>з</w:t>
      </w:r>
      <w:r w:rsidRPr="00BB63C6">
        <w:rPr>
          <w:lang w:val="uk-UA"/>
        </w:rPr>
        <w:t>), яким введено в дію рішення РНБО</w:t>
      </w:r>
      <w:r w:rsidRPr="00BB63C6">
        <w:rPr>
          <w:rFonts w:eastAsiaTheme="minorHAnsi"/>
          <w:color w:val="000000"/>
          <w:lang w:val="uk-UA" w:eastAsia="en-US"/>
        </w:rPr>
        <w:t xml:space="preserve"> </w:t>
      </w:r>
      <w:r w:rsidRPr="00BB63C6">
        <w:rPr>
          <w:lang w:val="uk-UA"/>
        </w:rPr>
        <w:t xml:space="preserve">від 5 липня 2023 року «Про застосування персональних спеціальних економічних та інших обмежувальних заходів (санкцій)» санкцій до компанії </w:t>
      </w:r>
      <w:proofErr w:type="spellStart"/>
      <w:r w:rsidRPr="00BB63C6">
        <w:rPr>
          <w:lang w:val="uk-UA"/>
        </w:rPr>
        <w:t>ІЕксТі</w:t>
      </w:r>
      <w:proofErr w:type="spellEnd"/>
      <w:r w:rsidRPr="00BB63C6">
        <w:rPr>
          <w:lang w:val="uk-UA"/>
        </w:rPr>
        <w:t xml:space="preserve"> </w:t>
      </w:r>
      <w:proofErr w:type="spellStart"/>
      <w:r w:rsidRPr="00BB63C6">
        <w:rPr>
          <w:lang w:val="uk-UA"/>
        </w:rPr>
        <w:t>Лтд</w:t>
      </w:r>
      <w:proofErr w:type="spellEnd"/>
      <w:r w:rsidRPr="00BB63C6">
        <w:rPr>
          <w:lang w:val="uk-UA"/>
        </w:rPr>
        <w:t xml:space="preserve"> (EXT </w:t>
      </w:r>
      <w:proofErr w:type="spellStart"/>
      <w:r w:rsidRPr="00BB63C6">
        <w:rPr>
          <w:lang w:val="uk-UA"/>
        </w:rPr>
        <w:t>Ltd</w:t>
      </w:r>
      <w:proofErr w:type="spellEnd"/>
      <w:r w:rsidRPr="00BB63C6">
        <w:rPr>
          <w:lang w:val="uk-UA"/>
        </w:rPr>
        <w:t xml:space="preserve">, попередня назва M &amp; L </w:t>
      </w:r>
      <w:proofErr w:type="spellStart"/>
      <w:r w:rsidRPr="00BB63C6">
        <w:rPr>
          <w:lang w:val="uk-UA"/>
        </w:rPr>
        <w:t>Invest</w:t>
      </w:r>
      <w:proofErr w:type="spellEnd"/>
      <w:r w:rsidRPr="00BB63C6">
        <w:rPr>
          <w:lang w:val="uk-UA"/>
        </w:rPr>
        <w:t xml:space="preserve"> </w:t>
      </w:r>
      <w:proofErr w:type="spellStart"/>
      <w:r w:rsidRPr="00BB63C6">
        <w:rPr>
          <w:lang w:val="uk-UA"/>
        </w:rPr>
        <w:t>Union</w:t>
      </w:r>
      <w:proofErr w:type="spellEnd"/>
      <w:r w:rsidRPr="00BB63C6">
        <w:rPr>
          <w:lang w:val="uk-UA"/>
        </w:rPr>
        <w:t xml:space="preserve"> </w:t>
      </w:r>
      <w:proofErr w:type="spellStart"/>
      <w:r w:rsidRPr="00BB63C6">
        <w:rPr>
          <w:lang w:val="uk-UA"/>
        </w:rPr>
        <w:t>Markets</w:t>
      </w:r>
      <w:proofErr w:type="spellEnd"/>
      <w:r w:rsidRPr="00BB63C6">
        <w:rPr>
          <w:lang w:val="uk-UA"/>
        </w:rPr>
        <w:t xml:space="preserve"> </w:t>
      </w:r>
      <w:proofErr w:type="spellStart"/>
      <w:r w:rsidRPr="00BB63C6">
        <w:rPr>
          <w:lang w:val="uk-UA"/>
        </w:rPr>
        <w:t>Ltd</w:t>
      </w:r>
      <w:proofErr w:type="spellEnd"/>
      <w:r w:rsidRPr="00BB63C6">
        <w:rPr>
          <w:lang w:val="uk-UA"/>
        </w:rPr>
        <w:t xml:space="preserve">). </w:t>
      </w:r>
    </w:p>
    <w:p w:rsidR="00B23AB9" w:rsidRPr="00BB63C6" w:rsidRDefault="00B23AB9" w:rsidP="00B23AB9">
      <w:pPr>
        <w:ind w:firstLine="567"/>
        <w:jc w:val="both"/>
        <w:rPr>
          <w:lang w:val="uk-UA"/>
        </w:rPr>
      </w:pPr>
      <w:r w:rsidRPr="00BB63C6">
        <w:rPr>
          <w:lang w:val="uk-UA"/>
        </w:rPr>
        <w:t xml:space="preserve">Указом, зокрема, накладено наступні санкції на компанію EXT </w:t>
      </w:r>
      <w:proofErr w:type="spellStart"/>
      <w:r w:rsidRPr="00BB63C6">
        <w:rPr>
          <w:lang w:val="uk-UA"/>
        </w:rPr>
        <w:t>Ltd</w:t>
      </w:r>
      <w:proofErr w:type="spellEnd"/>
      <w:r w:rsidRPr="00BB63C6">
        <w:rPr>
          <w:lang w:val="uk-UA"/>
        </w:rPr>
        <w:t>:</w:t>
      </w:r>
    </w:p>
    <w:p w:rsidR="00B23AB9" w:rsidRPr="00BB63C6" w:rsidRDefault="00B23AB9" w:rsidP="00B23AB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B63C6">
        <w:rPr>
          <w:lang w:val="uk-UA"/>
        </w:rPr>
        <w:t xml:space="preserve">блокування активів – тимчасове позбавлення права користуватися та розпоряджатися активами, що належать фізичній або юридичній особі, а також активами, щодо яких така особа може прямо чи опосередковано (через інших фізичних або юридичних осіб) вчиняти дії, тотожні за змістом здійсненню права розпорядження ними; </w:t>
      </w:r>
    </w:p>
    <w:p w:rsidR="00B23AB9" w:rsidRPr="00BB63C6" w:rsidRDefault="00B23AB9" w:rsidP="00B23AB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B63C6">
        <w:rPr>
          <w:lang w:val="uk-UA"/>
        </w:rPr>
        <w:t>запобігання виведенню капіталів за межі України;</w:t>
      </w:r>
    </w:p>
    <w:p w:rsidR="00B23AB9" w:rsidRPr="00BB63C6" w:rsidRDefault="00B23AB9" w:rsidP="00B23AB9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B63C6">
        <w:rPr>
          <w:lang w:val="uk-UA"/>
        </w:rPr>
        <w:t>заборона збільшення розміру статутного капіталу господарських товариств, підприємств, у яких резидент іноземної держави, іноземна держава, юридична особа, учасником якої є нерезидент або іноземна держава, володіє 10 і більше відсотками статутного капіталу або має вплив на управління юридичною особою чи її діяльність.</w:t>
      </w:r>
    </w:p>
    <w:p w:rsidR="00B23AB9" w:rsidRPr="00BB63C6" w:rsidRDefault="00C3649D" w:rsidP="00B23AB9">
      <w:pPr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</w:t>
      </w:r>
      <w:r w:rsidR="00B23AB9" w:rsidRPr="00BB63C6">
        <w:rPr>
          <w:lang w:val="uk-UA"/>
        </w:rPr>
        <w:t>санкції накладен</w:t>
      </w:r>
      <w:r>
        <w:rPr>
          <w:lang w:val="uk-UA"/>
        </w:rPr>
        <w:t>о</w:t>
      </w:r>
      <w:r w:rsidR="00B23AB9" w:rsidRPr="00BB63C6">
        <w:rPr>
          <w:lang w:val="uk-UA"/>
        </w:rPr>
        <w:t xml:space="preserve"> на саму компанію та належні їй активи. </w:t>
      </w:r>
    </w:p>
    <w:p w:rsidR="00B23AB9" w:rsidRPr="00BB63C6" w:rsidRDefault="00BC6789" w:rsidP="00B23AB9">
      <w:pPr>
        <w:ind w:firstLine="567"/>
        <w:jc w:val="both"/>
        <w:rPr>
          <w:lang w:val="uk-UA"/>
        </w:rPr>
      </w:pPr>
      <w:r>
        <w:rPr>
          <w:lang w:val="uk-UA"/>
        </w:rPr>
        <w:t>Абзацом д</w:t>
      </w:r>
      <w:r w:rsidR="00B23AB9" w:rsidRPr="00BB63C6">
        <w:rPr>
          <w:lang w:val="uk-UA"/>
        </w:rPr>
        <w:t>руг</w:t>
      </w:r>
      <w:r>
        <w:rPr>
          <w:lang w:val="uk-UA"/>
        </w:rPr>
        <w:t>им</w:t>
      </w:r>
      <w:r w:rsidR="00B23AB9" w:rsidRPr="00BB63C6">
        <w:rPr>
          <w:lang w:val="uk-UA"/>
        </w:rPr>
        <w:t xml:space="preserve"> п.13 ст.36 Закону України «</w:t>
      </w:r>
      <w:r>
        <w:rPr>
          <w:lang w:val="uk-UA"/>
        </w:rPr>
        <w:t>Про ринки капіталу та організовані товарні ринки</w:t>
      </w:r>
      <w:r w:rsidR="00B23AB9" w:rsidRPr="00BB63C6">
        <w:rPr>
          <w:lang w:val="uk-UA"/>
        </w:rPr>
        <w:t xml:space="preserve">» встановлено, що </w:t>
      </w:r>
      <w:r>
        <w:rPr>
          <w:lang w:val="uk-UA"/>
        </w:rPr>
        <w:t>«</w:t>
      </w:r>
      <w:r w:rsidR="00B23AB9" w:rsidRPr="00BB63C6">
        <w:rPr>
          <w:lang w:val="uk-UA"/>
        </w:rPr>
        <w:t>правочини щодо фінансових інструментів, вчинені за участю, від імені та/або на користь осіб, до яких застосовано санкції відповідно до</w:t>
      </w:r>
      <w:r w:rsidR="00B23AB9" w:rsidRPr="00BB63C6">
        <w:t> </w:t>
      </w:r>
      <w:r w:rsidR="00B23AB9" w:rsidRPr="00BB63C6">
        <w:rPr>
          <w:lang w:val="uk-UA"/>
        </w:rPr>
        <w:t>Закону України "Про санкції", а також правочини щодо цінних паперів, емітентами яких є такі особи, є нікчемними</w:t>
      </w:r>
      <w:r>
        <w:rPr>
          <w:lang w:val="uk-UA"/>
        </w:rPr>
        <w:t>»</w:t>
      </w:r>
      <w:r w:rsidR="00B23AB9" w:rsidRPr="00BB63C6">
        <w:rPr>
          <w:lang w:val="uk-UA"/>
        </w:rPr>
        <w:t>.</w:t>
      </w:r>
    </w:p>
    <w:p w:rsidR="00B23AB9" w:rsidRPr="00BB63C6" w:rsidRDefault="00B23AB9" w:rsidP="00B23AB9">
      <w:pPr>
        <w:ind w:firstLine="567"/>
        <w:jc w:val="both"/>
        <w:rPr>
          <w:lang w:val="uk-UA"/>
        </w:rPr>
      </w:pPr>
      <w:r w:rsidRPr="00BB63C6">
        <w:rPr>
          <w:lang w:val="uk-UA"/>
        </w:rPr>
        <w:t>Рішенням НКЦПФР №1053 встановлена заборона на встановлення ділових відносин та/або вчинення правочинів, а також здійснення дій щодо активів чи пасивів таких осіб, та/або здійснення виплат доходів, сум погашення на користь осіб, до яких застосовані спеціальні економічні та інші обмежувальні заходи (санкції) відповідно до</w:t>
      </w:r>
      <w:r w:rsidRPr="00BB63C6">
        <w:t> </w:t>
      </w:r>
      <w:r w:rsidRPr="00BB63C6">
        <w:rPr>
          <w:lang w:val="uk-UA"/>
        </w:rPr>
        <w:t>статті 5 Закону України «Про санкції»</w:t>
      </w:r>
      <w:r w:rsidRPr="00BB63C6">
        <w:t> </w:t>
      </w:r>
      <w:r w:rsidRPr="00BB63C6">
        <w:rPr>
          <w:lang w:val="uk-UA"/>
        </w:rPr>
        <w:t xml:space="preserve">, які унеможливлюють вчинення вказаних правочинів/дій. </w:t>
      </w:r>
    </w:p>
    <w:p w:rsidR="00B23AB9" w:rsidRPr="00BB63C6" w:rsidRDefault="00B25DB1" w:rsidP="00B23AB9">
      <w:pPr>
        <w:ind w:firstLine="567"/>
        <w:jc w:val="both"/>
        <w:rPr>
          <w:lang w:val="uk-UA"/>
        </w:rPr>
      </w:pPr>
      <w:r>
        <w:rPr>
          <w:lang w:val="uk-UA"/>
        </w:rPr>
        <w:t>С</w:t>
      </w:r>
      <w:r w:rsidR="00B23AB9" w:rsidRPr="00BB63C6">
        <w:rPr>
          <w:lang w:val="uk-UA"/>
        </w:rPr>
        <w:t>анкції, застосовані Рішення</w:t>
      </w:r>
      <w:r>
        <w:rPr>
          <w:lang w:val="uk-UA"/>
        </w:rPr>
        <w:t>м</w:t>
      </w:r>
      <w:r w:rsidR="00B23AB9" w:rsidRPr="00BB63C6">
        <w:rPr>
          <w:lang w:val="uk-UA"/>
        </w:rPr>
        <w:t xml:space="preserve"> РНБО та введені в дію Указом, стосуються лише активів самої EXT </w:t>
      </w:r>
      <w:proofErr w:type="spellStart"/>
      <w:r w:rsidR="00B23AB9" w:rsidRPr="00BB63C6">
        <w:rPr>
          <w:lang w:val="uk-UA"/>
        </w:rPr>
        <w:t>Ltd</w:t>
      </w:r>
      <w:proofErr w:type="spellEnd"/>
      <w:r w:rsidR="00B23AB9" w:rsidRPr="00BB63C6">
        <w:rPr>
          <w:lang w:val="uk-UA"/>
        </w:rPr>
        <w:t xml:space="preserve"> і не зачіпають активів клієнтів компанії. </w:t>
      </w:r>
    </w:p>
    <w:p w:rsidR="00B23AB9" w:rsidRPr="00BB63C6" w:rsidRDefault="0070797F" w:rsidP="00B23AB9">
      <w:pPr>
        <w:ind w:firstLine="567"/>
        <w:jc w:val="both"/>
        <w:rPr>
          <w:lang w:val="uk-UA"/>
        </w:rPr>
      </w:pPr>
      <w:r>
        <w:rPr>
          <w:lang w:val="uk-UA"/>
        </w:rPr>
        <w:t xml:space="preserve">Разом з тим, відповідно до абзацу </w:t>
      </w:r>
      <w:r w:rsidR="00B23AB9" w:rsidRPr="00BB63C6">
        <w:rPr>
          <w:lang w:val="uk-UA"/>
        </w:rPr>
        <w:t xml:space="preserve">другого частини 2 ст. 18 Закону України «Про депозитарну систему України» на депозитарні активи депозитарної установи не може бути звернено стягнення за зобов'язаннями депозитарної установи як суб'єкта господарювання. </w:t>
      </w:r>
      <w:r w:rsidR="009A4866">
        <w:rPr>
          <w:lang w:val="uk-UA"/>
        </w:rPr>
        <w:t>В</w:t>
      </w:r>
      <w:r w:rsidR="00B23AB9" w:rsidRPr="00BB63C6">
        <w:rPr>
          <w:lang w:val="uk-UA"/>
        </w:rPr>
        <w:t xml:space="preserve">ідповідно до ч.3 ст.45 Закону України «Про ринки капіталу </w:t>
      </w:r>
      <w:r>
        <w:rPr>
          <w:lang w:val="uk-UA"/>
        </w:rPr>
        <w:t>та</w:t>
      </w:r>
      <w:r w:rsidR="00B23AB9" w:rsidRPr="00BB63C6">
        <w:rPr>
          <w:lang w:val="uk-UA"/>
        </w:rPr>
        <w:t xml:space="preserve"> організовані товарні ринки» на </w:t>
      </w:r>
      <w:r w:rsidR="00B23AB9" w:rsidRPr="00BB63C6">
        <w:rPr>
          <w:lang w:val="uk-UA"/>
        </w:rPr>
        <w:lastRenderedPageBreak/>
        <w:t xml:space="preserve">грошові кошти, фінансові інструменти та майнові права за ними, що належать клієнтам та передаються інвестиційній фірмі у процесі провадження нею професійної діяльності на ринках капіталу, не накладається арешт та/або не звертається стягнення за зобов'язаннями такої інвестиційної фірми. </w:t>
      </w:r>
    </w:p>
    <w:p w:rsidR="00B23AB9" w:rsidRPr="00BB63C6" w:rsidRDefault="00B23AB9" w:rsidP="00B23AB9">
      <w:pPr>
        <w:ind w:firstLine="567"/>
        <w:jc w:val="both"/>
        <w:rPr>
          <w:lang w:val="uk-UA"/>
        </w:rPr>
      </w:pPr>
      <w:r w:rsidRPr="00BB63C6">
        <w:rPr>
          <w:lang w:val="uk-UA"/>
        </w:rPr>
        <w:t>Враховуючи вищенаведен</w:t>
      </w:r>
      <w:r w:rsidR="009A4866">
        <w:rPr>
          <w:lang w:val="uk-UA"/>
        </w:rPr>
        <w:t xml:space="preserve">е </w:t>
      </w:r>
      <w:r w:rsidRPr="00BB63C6">
        <w:rPr>
          <w:lang w:val="uk-UA"/>
        </w:rPr>
        <w:t xml:space="preserve">прохання </w:t>
      </w:r>
      <w:r w:rsidR="009A4866">
        <w:rPr>
          <w:lang w:val="uk-UA"/>
        </w:rPr>
        <w:t>на</w:t>
      </w:r>
      <w:r w:rsidRPr="00BB63C6">
        <w:rPr>
          <w:lang w:val="uk-UA"/>
        </w:rPr>
        <w:t xml:space="preserve">дати роз’яснення </w:t>
      </w:r>
      <w:r w:rsidR="009A4866">
        <w:rPr>
          <w:lang w:val="uk-UA"/>
        </w:rPr>
        <w:t>щодо можливос</w:t>
      </w:r>
      <w:r w:rsidRPr="00BB63C6">
        <w:rPr>
          <w:lang w:val="uk-UA"/>
        </w:rPr>
        <w:t>т</w:t>
      </w:r>
      <w:r w:rsidR="009A4866">
        <w:rPr>
          <w:lang w:val="uk-UA"/>
        </w:rPr>
        <w:t xml:space="preserve">і професійними </w:t>
      </w:r>
      <w:r w:rsidRPr="00BB63C6">
        <w:rPr>
          <w:lang w:val="uk-UA"/>
        </w:rPr>
        <w:t>учасникам</w:t>
      </w:r>
      <w:r w:rsidR="009A4866">
        <w:rPr>
          <w:lang w:val="uk-UA"/>
        </w:rPr>
        <w:t>и</w:t>
      </w:r>
      <w:r w:rsidRPr="00BB63C6">
        <w:rPr>
          <w:lang w:val="uk-UA"/>
        </w:rPr>
        <w:t xml:space="preserve"> /фінансовим</w:t>
      </w:r>
      <w:r w:rsidR="009A4866">
        <w:rPr>
          <w:lang w:val="uk-UA"/>
        </w:rPr>
        <w:t>и</w:t>
      </w:r>
      <w:r w:rsidRPr="00BB63C6">
        <w:rPr>
          <w:lang w:val="uk-UA"/>
        </w:rPr>
        <w:t xml:space="preserve"> установам</w:t>
      </w:r>
      <w:r w:rsidR="009A4866">
        <w:rPr>
          <w:lang w:val="uk-UA"/>
        </w:rPr>
        <w:t>и</w:t>
      </w:r>
      <w:r w:rsidRPr="00BB63C6">
        <w:rPr>
          <w:lang w:val="uk-UA"/>
        </w:rPr>
        <w:t xml:space="preserve">, </w:t>
      </w:r>
      <w:r w:rsidR="009A4866">
        <w:rPr>
          <w:lang w:val="uk-UA"/>
        </w:rPr>
        <w:t xml:space="preserve">з метою розірвання ділових відносин, </w:t>
      </w:r>
      <w:r w:rsidRPr="00BB63C6">
        <w:rPr>
          <w:lang w:val="uk-UA"/>
        </w:rPr>
        <w:t xml:space="preserve">здійснювати дії щодо виведення активів (цінних паперів, інших фінансових інструментів та/або коштів) з рахунків </w:t>
      </w:r>
      <w:proofErr w:type="spellStart"/>
      <w:r w:rsidRPr="00BB63C6">
        <w:rPr>
          <w:lang w:val="uk-UA"/>
        </w:rPr>
        <w:t>підсанкційної</w:t>
      </w:r>
      <w:proofErr w:type="spellEnd"/>
      <w:r w:rsidRPr="00BB63C6">
        <w:rPr>
          <w:lang w:val="uk-UA"/>
        </w:rPr>
        <w:t xml:space="preserve"> особи (зокрема компанію EXT </w:t>
      </w:r>
      <w:proofErr w:type="spellStart"/>
      <w:r w:rsidRPr="00BB63C6">
        <w:rPr>
          <w:lang w:val="uk-UA"/>
        </w:rPr>
        <w:t>Ltd</w:t>
      </w:r>
      <w:proofErr w:type="spellEnd"/>
      <w:r w:rsidRPr="00BB63C6">
        <w:rPr>
          <w:lang w:val="uk-UA"/>
        </w:rPr>
        <w:t>) на власні рахунки в українських депозитарних установах (включаючи НДУ) та/або українських банках.</w:t>
      </w:r>
    </w:p>
    <w:p w:rsidR="00B23AB9" w:rsidRPr="00BB63C6" w:rsidRDefault="00B23AB9" w:rsidP="00B23AB9">
      <w:pPr>
        <w:ind w:firstLine="567"/>
        <w:jc w:val="both"/>
        <w:rPr>
          <w:lang w:val="uk-UA"/>
        </w:rPr>
      </w:pPr>
    </w:p>
    <w:p w:rsidR="00B23AB9" w:rsidRPr="00BB63C6" w:rsidRDefault="00B23AB9" w:rsidP="00B23AB9">
      <w:pPr>
        <w:ind w:firstLine="567"/>
        <w:jc w:val="both"/>
        <w:rPr>
          <w:lang w:val="uk-UA"/>
        </w:rPr>
      </w:pPr>
      <w:r w:rsidRPr="00BB63C6">
        <w:rPr>
          <w:lang w:val="uk-UA"/>
        </w:rPr>
        <w:t>Сподіваємось на оперативну відповідь на наше звернення.</w:t>
      </w:r>
    </w:p>
    <w:p w:rsidR="00B23AB9" w:rsidRPr="00BB63C6" w:rsidRDefault="00B23AB9" w:rsidP="00B23AB9">
      <w:pPr>
        <w:jc w:val="both"/>
        <w:rPr>
          <w:lang w:val="uk-UA"/>
        </w:rPr>
      </w:pPr>
    </w:p>
    <w:p w:rsidR="00B23AB9" w:rsidRPr="00BB63C6" w:rsidRDefault="00B23AB9" w:rsidP="00B23AB9">
      <w:pPr>
        <w:jc w:val="both"/>
        <w:rPr>
          <w:lang w:val="uk-UA"/>
        </w:rPr>
      </w:pPr>
    </w:p>
    <w:p w:rsidR="00B23AB9" w:rsidRPr="00BB63C6" w:rsidRDefault="00B23AB9" w:rsidP="00B23AB9">
      <w:pPr>
        <w:jc w:val="both"/>
        <w:rPr>
          <w:lang w:val="uk-UA"/>
        </w:rPr>
      </w:pPr>
    </w:p>
    <w:p w:rsidR="00B23AB9" w:rsidRPr="00BB63C6" w:rsidRDefault="00B23AB9" w:rsidP="00B23AB9">
      <w:pPr>
        <w:ind w:firstLine="567"/>
        <w:jc w:val="both"/>
        <w:rPr>
          <w:bCs/>
          <w:lang w:val="uk-UA"/>
        </w:rPr>
      </w:pPr>
      <w:r w:rsidRPr="00BB63C6">
        <w:rPr>
          <w:bCs/>
          <w:lang w:val="uk-UA"/>
        </w:rPr>
        <w:t xml:space="preserve">Генеральний директор УАІБ                                                        А. Рибальченко </w:t>
      </w:r>
    </w:p>
    <w:p w:rsidR="009C2865" w:rsidRDefault="009C2865"/>
    <w:sectPr w:rsidR="009C28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D52"/>
    <w:multiLevelType w:val="hybridMultilevel"/>
    <w:tmpl w:val="6B04144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9"/>
    <w:rsid w:val="0070797F"/>
    <w:rsid w:val="009A4866"/>
    <w:rsid w:val="009C2865"/>
    <w:rsid w:val="00AC532B"/>
    <w:rsid w:val="00B23AB9"/>
    <w:rsid w:val="00B25DB1"/>
    <w:rsid w:val="00BC6789"/>
    <w:rsid w:val="00C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10F"/>
  <w15:chartTrackingRefBased/>
  <w15:docId w15:val="{C6FD63AE-423E-4F89-877A-968B393A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evtushenko</cp:lastModifiedBy>
  <cp:revision>2</cp:revision>
  <dcterms:created xsi:type="dcterms:W3CDTF">2023-09-12T09:14:00Z</dcterms:created>
  <dcterms:modified xsi:type="dcterms:W3CDTF">2023-09-12T09:14:00Z</dcterms:modified>
</cp:coreProperties>
</file>