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A93" w14:textId="77777777" w:rsidR="00222B90" w:rsidRDefault="00222B90" w:rsidP="00222B90">
      <w:pPr>
        <w:jc w:val="right"/>
        <w:rPr>
          <w:rFonts w:ascii="Times New Roman" w:hAnsi="Times New Roman" w:cs="Times New Roman"/>
          <w:b/>
          <w:sz w:val="24"/>
          <w:szCs w:val="24"/>
          <w:lang w:val="ru-RU"/>
        </w:rPr>
      </w:pPr>
      <w:r>
        <w:rPr>
          <w:rFonts w:ascii="Times New Roman" w:hAnsi="Times New Roman" w:cs="Times New Roman"/>
          <w:b/>
          <w:sz w:val="24"/>
          <w:szCs w:val="24"/>
          <w:lang w:val="ru-RU"/>
        </w:rPr>
        <w:t>ЗАТВЕРДЖЕНО</w:t>
      </w:r>
    </w:p>
    <w:p w14:paraId="0583823A" w14:textId="77777777" w:rsidR="00222B90" w:rsidRDefault="00222B90" w:rsidP="00222B90">
      <w:pPr>
        <w:spacing w:after="0" w:line="240" w:lineRule="auto"/>
        <w:jc w:val="right"/>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Загальними</w:t>
      </w:r>
      <w:proofErr w:type="spellEnd"/>
      <w:r>
        <w:rPr>
          <w:rFonts w:ascii="Times New Roman" w:hAnsi="Times New Roman" w:cs="Times New Roman"/>
          <w:b/>
          <w:sz w:val="24"/>
          <w:szCs w:val="24"/>
          <w:lang w:val="ru-RU"/>
        </w:rPr>
        <w:t xml:space="preserve"> зборами членів УАІБ</w:t>
      </w:r>
    </w:p>
    <w:p w14:paraId="2127ADC2" w14:textId="77777777" w:rsidR="00222B90" w:rsidRDefault="00222B90" w:rsidP="00222B9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ru-RU"/>
        </w:rPr>
        <w:t xml:space="preserve">                                                         шляхом </w:t>
      </w:r>
      <w:proofErr w:type="spellStart"/>
      <w:r>
        <w:rPr>
          <w:rFonts w:ascii="Times New Roman" w:hAnsi="Times New Roman" w:cs="Times New Roman"/>
          <w:b/>
          <w:sz w:val="24"/>
          <w:szCs w:val="24"/>
          <w:lang w:val="ru-RU"/>
        </w:rPr>
        <w:t>письмового</w:t>
      </w:r>
      <w:proofErr w:type="spellEnd"/>
      <w:r>
        <w:rPr>
          <w:rFonts w:ascii="Times New Roman" w:hAnsi="Times New Roman" w:cs="Times New Roman"/>
          <w:b/>
          <w:sz w:val="24"/>
          <w:szCs w:val="24"/>
          <w:lang w:val="ru-RU"/>
        </w:rPr>
        <w:t xml:space="preserve"> </w:t>
      </w:r>
      <w:proofErr w:type="spellStart"/>
      <w:proofErr w:type="gramStart"/>
      <w:r>
        <w:rPr>
          <w:rFonts w:ascii="Times New Roman" w:hAnsi="Times New Roman" w:cs="Times New Roman"/>
          <w:b/>
          <w:sz w:val="24"/>
          <w:szCs w:val="24"/>
          <w:lang w:val="ru-RU"/>
        </w:rPr>
        <w:t>голосування</w:t>
      </w:r>
      <w:proofErr w:type="spellEnd"/>
      <w:r>
        <w:rPr>
          <w:rFonts w:ascii="Times New Roman" w:hAnsi="Times New Roman" w:cs="Times New Roman"/>
          <w:b/>
          <w:sz w:val="24"/>
          <w:szCs w:val="24"/>
          <w:lang w:val="ru-RU"/>
        </w:rPr>
        <w:t xml:space="preserve"> </w:t>
      </w:r>
      <w:r w:rsidRPr="004A1144">
        <w:rPr>
          <w:rFonts w:ascii="Times New Roman" w:hAnsi="Times New Roman" w:cs="Times New Roman"/>
          <w:b/>
          <w:sz w:val="24"/>
          <w:szCs w:val="24"/>
          <w:lang w:val="ru-RU"/>
        </w:rPr>
        <w:t xml:space="preserve"> </w:t>
      </w:r>
      <w:r>
        <w:rPr>
          <w:rFonts w:ascii="Times New Roman" w:hAnsi="Times New Roman" w:cs="Times New Roman"/>
          <w:b/>
          <w:sz w:val="24"/>
          <w:szCs w:val="24"/>
          <w:lang w:val="ru-RU"/>
        </w:rPr>
        <w:t>23</w:t>
      </w:r>
      <w:proofErr w:type="gram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жовтня</w:t>
      </w:r>
      <w:proofErr w:type="spellEnd"/>
      <w:r>
        <w:rPr>
          <w:rFonts w:ascii="Times New Roman" w:hAnsi="Times New Roman" w:cs="Times New Roman"/>
          <w:b/>
          <w:sz w:val="24"/>
          <w:szCs w:val="24"/>
          <w:lang w:val="ru-RU"/>
        </w:rPr>
        <w:t xml:space="preserve"> 2023 року </w:t>
      </w:r>
      <w:r>
        <w:rPr>
          <w:rFonts w:ascii="Times New Roman" w:hAnsi="Times New Roman" w:cs="Times New Roman"/>
          <w:b/>
          <w:sz w:val="24"/>
          <w:szCs w:val="24"/>
          <w:lang w:val="uk-UA"/>
        </w:rPr>
        <w:t>(дата підрахунку голосів)</w:t>
      </w:r>
    </w:p>
    <w:p w14:paraId="0A41B848" w14:textId="77777777" w:rsidR="00222B90" w:rsidRPr="004A1144" w:rsidRDefault="00222B90" w:rsidP="00222B90">
      <w:pPr>
        <w:spacing w:after="0" w:line="240" w:lineRule="auto"/>
        <w:jc w:val="center"/>
        <w:rPr>
          <w:rFonts w:ascii="Times New Roman" w:eastAsia="Times New Roman" w:hAnsi="Times New Roman" w:cs="Times New Roman"/>
          <w:b/>
          <w:sz w:val="24"/>
          <w:szCs w:val="24"/>
          <w:lang w:val="uk-UA" w:eastAsia="uk-UA"/>
        </w:rPr>
      </w:pPr>
    </w:p>
    <w:p w14:paraId="6F17A031" w14:textId="77777777" w:rsidR="00222B90" w:rsidRDefault="00222B90" w:rsidP="003236F9">
      <w:pPr>
        <w:spacing w:after="0" w:line="240" w:lineRule="auto"/>
        <w:jc w:val="center"/>
        <w:rPr>
          <w:rFonts w:ascii="Times New Roman" w:eastAsia="Times New Roman" w:hAnsi="Times New Roman" w:cs="Times New Roman"/>
          <w:b/>
          <w:sz w:val="24"/>
          <w:szCs w:val="24"/>
          <w:lang w:val="uk-UA" w:eastAsia="uk-UA"/>
        </w:rPr>
      </w:pPr>
    </w:p>
    <w:p w14:paraId="1901166E" w14:textId="4F049960" w:rsidR="003236F9" w:rsidRDefault="003236F9" w:rsidP="003236F9">
      <w:pPr>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ЗВІТ</w:t>
      </w:r>
    </w:p>
    <w:p w14:paraId="59C62904" w14:textId="77777777" w:rsidR="003236F9" w:rsidRDefault="003236F9" w:rsidP="003236F9">
      <w:pPr>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про роботу</w:t>
      </w:r>
    </w:p>
    <w:p w14:paraId="22205AFE" w14:textId="77777777" w:rsidR="003236F9" w:rsidRDefault="003236F9" w:rsidP="003236F9">
      <w:pPr>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ab/>
        <w:t>Української асоціації інвестиційного бізнесу</w:t>
      </w:r>
    </w:p>
    <w:p w14:paraId="4E4F8243" w14:textId="7BC826FD" w:rsidR="003236F9" w:rsidRDefault="003236F9" w:rsidP="003236F9">
      <w:pPr>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у 202</w:t>
      </w:r>
      <w:r w:rsidRPr="0035253D">
        <w:rPr>
          <w:rFonts w:ascii="Times New Roman" w:eastAsia="Times New Roman" w:hAnsi="Times New Roman" w:cs="Times New Roman"/>
          <w:b/>
          <w:sz w:val="24"/>
          <w:szCs w:val="24"/>
          <w:lang w:val="uk-UA" w:eastAsia="uk-UA"/>
        </w:rPr>
        <w:t>2</w:t>
      </w:r>
      <w:r>
        <w:rPr>
          <w:rFonts w:ascii="Times New Roman" w:eastAsia="Times New Roman" w:hAnsi="Times New Roman" w:cs="Times New Roman"/>
          <w:b/>
          <w:sz w:val="24"/>
          <w:szCs w:val="24"/>
          <w:lang w:val="uk-UA" w:eastAsia="uk-UA"/>
        </w:rPr>
        <w:t xml:space="preserve"> році</w:t>
      </w:r>
    </w:p>
    <w:p w14:paraId="488CABD3" w14:textId="57A8977E" w:rsidR="003236F9" w:rsidRDefault="003236F9" w:rsidP="003236F9">
      <w:pPr>
        <w:spacing w:after="0" w:line="240" w:lineRule="auto"/>
        <w:jc w:val="center"/>
        <w:rPr>
          <w:rFonts w:ascii="Times New Roman" w:eastAsia="Times New Roman" w:hAnsi="Times New Roman" w:cs="Times New Roman"/>
          <w:b/>
          <w:sz w:val="24"/>
          <w:szCs w:val="24"/>
          <w:lang w:val="uk-UA" w:eastAsia="uk-UA"/>
        </w:rPr>
      </w:pPr>
    </w:p>
    <w:p w14:paraId="1DB4D11E" w14:textId="4A660B3E" w:rsidR="00E65FBD" w:rsidRPr="00C22A32" w:rsidRDefault="00BA07BC" w:rsidP="000522AC">
      <w:pPr>
        <w:pStyle w:val="a3"/>
        <w:shd w:val="clear" w:color="auto" w:fill="FFFFFF"/>
        <w:spacing w:before="0" w:beforeAutospacing="0" w:after="0" w:afterAutospacing="0"/>
        <w:ind w:firstLine="289"/>
        <w:jc w:val="both"/>
        <w:textAlignment w:val="baseline"/>
        <w:rPr>
          <w:color w:val="333333"/>
          <w:bdr w:val="none" w:sz="0" w:space="0" w:color="auto" w:frame="1"/>
        </w:rPr>
      </w:pPr>
      <w:r w:rsidRPr="00C22A32">
        <w:rPr>
          <w:color w:val="333333"/>
          <w:bdr w:val="none" w:sz="0" w:space="0" w:color="auto" w:frame="1"/>
        </w:rPr>
        <w:t> </w:t>
      </w:r>
      <w:r w:rsidR="00E65FBD" w:rsidRPr="00C22A32">
        <w:rPr>
          <w:color w:val="333333"/>
          <w:bdr w:val="none" w:sz="0" w:space="0" w:color="auto" w:frame="1"/>
        </w:rPr>
        <w:t>Повномасштабна війна</w:t>
      </w:r>
      <w:r w:rsidR="002722BB" w:rsidRPr="00C22A32">
        <w:rPr>
          <w:color w:val="333333"/>
          <w:bdr w:val="none" w:sz="0" w:space="0" w:color="auto" w:frame="1"/>
        </w:rPr>
        <w:t xml:space="preserve">, яку розв’язала </w:t>
      </w:r>
      <w:proofErr w:type="spellStart"/>
      <w:r w:rsidR="002722BB" w:rsidRPr="00C22A32">
        <w:rPr>
          <w:color w:val="333333"/>
          <w:bdr w:val="none" w:sz="0" w:space="0" w:color="auto" w:frame="1"/>
        </w:rPr>
        <w:t>рф</w:t>
      </w:r>
      <w:proofErr w:type="spellEnd"/>
      <w:r w:rsidR="002722BB" w:rsidRPr="00C22A32">
        <w:rPr>
          <w:color w:val="333333"/>
          <w:bdr w:val="none" w:sz="0" w:space="0" w:color="auto" w:frame="1"/>
        </w:rPr>
        <w:t xml:space="preserve"> проти України</w:t>
      </w:r>
      <w:r w:rsidR="009B703A" w:rsidRPr="00C22A32">
        <w:rPr>
          <w:color w:val="333333"/>
          <w:bdr w:val="none" w:sz="0" w:space="0" w:color="auto" w:frame="1"/>
        </w:rPr>
        <w:t>,</w:t>
      </w:r>
      <w:r w:rsidR="00E65FBD" w:rsidRPr="00C22A32">
        <w:rPr>
          <w:color w:val="333333"/>
          <w:bdr w:val="none" w:sz="0" w:space="0" w:color="auto" w:frame="1"/>
        </w:rPr>
        <w:t xml:space="preserve"> безпосередньо вплинула на </w:t>
      </w:r>
      <w:r w:rsidR="0035253D" w:rsidRPr="00C22A32">
        <w:rPr>
          <w:color w:val="333333"/>
          <w:bdr w:val="none" w:sz="0" w:space="0" w:color="auto" w:frame="1"/>
        </w:rPr>
        <w:t>ринок управління активами</w:t>
      </w:r>
      <w:r w:rsidR="0075259C" w:rsidRPr="00C22A32">
        <w:rPr>
          <w:color w:val="333333"/>
          <w:bdr w:val="none" w:sz="0" w:space="0" w:color="auto" w:frame="1"/>
        </w:rPr>
        <w:t xml:space="preserve"> та діяльність пенсійних фондів. </w:t>
      </w:r>
      <w:r w:rsidR="00DF767F" w:rsidRPr="00C22A32">
        <w:rPr>
          <w:color w:val="333333"/>
          <w:bdr w:val="none" w:sz="0" w:space="0" w:color="auto" w:frame="1"/>
        </w:rPr>
        <w:t xml:space="preserve">Внаслідок </w:t>
      </w:r>
      <w:r w:rsidR="001D4196" w:rsidRPr="00C22A32">
        <w:rPr>
          <w:color w:val="333333"/>
          <w:bdr w:val="none" w:sz="0" w:space="0" w:color="auto" w:frame="1"/>
        </w:rPr>
        <w:t>аг</w:t>
      </w:r>
      <w:r w:rsidR="00943E13" w:rsidRPr="00C22A32">
        <w:rPr>
          <w:color w:val="333333"/>
          <w:bdr w:val="none" w:sz="0" w:space="0" w:color="auto" w:frame="1"/>
        </w:rPr>
        <w:t>р</w:t>
      </w:r>
      <w:r w:rsidR="001D4196" w:rsidRPr="00C22A32">
        <w:rPr>
          <w:color w:val="333333"/>
          <w:bdr w:val="none" w:sz="0" w:space="0" w:color="auto" w:frame="1"/>
        </w:rPr>
        <w:t xml:space="preserve">есії </w:t>
      </w:r>
      <w:proofErr w:type="spellStart"/>
      <w:r w:rsidR="00943E13" w:rsidRPr="00C22A32">
        <w:rPr>
          <w:color w:val="333333"/>
          <w:bdr w:val="none" w:sz="0" w:space="0" w:color="auto" w:frame="1"/>
        </w:rPr>
        <w:t>рф</w:t>
      </w:r>
      <w:proofErr w:type="spellEnd"/>
      <w:r w:rsidR="00943E13" w:rsidRPr="00C22A32">
        <w:rPr>
          <w:color w:val="333333"/>
          <w:bdr w:val="none" w:sz="0" w:space="0" w:color="auto" w:frame="1"/>
        </w:rPr>
        <w:t xml:space="preserve"> </w:t>
      </w:r>
      <w:r w:rsidR="001D4196" w:rsidRPr="00C22A32">
        <w:rPr>
          <w:color w:val="333333"/>
          <w:bdr w:val="none" w:sz="0" w:space="0" w:color="auto" w:frame="1"/>
        </w:rPr>
        <w:t xml:space="preserve">та </w:t>
      </w:r>
      <w:r w:rsidR="00EF0DAA" w:rsidRPr="00C22A32">
        <w:rPr>
          <w:color w:val="333333"/>
          <w:bdr w:val="none" w:sz="0" w:space="0" w:color="auto" w:frame="1"/>
        </w:rPr>
        <w:t xml:space="preserve">тимчасової </w:t>
      </w:r>
      <w:r w:rsidR="001D4196" w:rsidRPr="00C22A32">
        <w:rPr>
          <w:color w:val="333333"/>
          <w:bdr w:val="none" w:sz="0" w:space="0" w:color="auto" w:frame="1"/>
        </w:rPr>
        <w:t>окупації</w:t>
      </w:r>
      <w:r w:rsidR="00EF0DAA" w:rsidRPr="00C22A32">
        <w:rPr>
          <w:color w:val="333333"/>
          <w:bdr w:val="none" w:sz="0" w:space="0" w:color="auto" w:frame="1"/>
        </w:rPr>
        <w:t xml:space="preserve"> частини території України </w:t>
      </w:r>
      <w:r w:rsidR="001D4196" w:rsidRPr="00C22A32">
        <w:rPr>
          <w:color w:val="333333"/>
          <w:bdr w:val="none" w:sz="0" w:space="0" w:color="auto" w:frame="1"/>
        </w:rPr>
        <w:t>було втрачено чимало о</w:t>
      </w:r>
      <w:r w:rsidR="00943E13" w:rsidRPr="00C22A32">
        <w:rPr>
          <w:color w:val="333333"/>
          <w:bdr w:val="none" w:sz="0" w:space="0" w:color="auto" w:frame="1"/>
        </w:rPr>
        <w:t xml:space="preserve">б’єктів інвестування, </w:t>
      </w:r>
      <w:r w:rsidR="00B57662" w:rsidRPr="00C22A32">
        <w:rPr>
          <w:color w:val="333333"/>
          <w:bdr w:val="none" w:sz="0" w:space="0" w:color="auto" w:frame="1"/>
        </w:rPr>
        <w:t>відбувалася релокація бізнесів</w:t>
      </w:r>
      <w:r w:rsidR="005F4D60" w:rsidRPr="00C22A32">
        <w:rPr>
          <w:color w:val="333333"/>
          <w:bdr w:val="none" w:sz="0" w:space="0" w:color="auto" w:frame="1"/>
        </w:rPr>
        <w:t xml:space="preserve"> з </w:t>
      </w:r>
      <w:r w:rsidR="00714A58" w:rsidRPr="00C22A32">
        <w:rPr>
          <w:color w:val="333333"/>
          <w:bdr w:val="none" w:sz="0" w:space="0" w:color="auto" w:frame="1"/>
        </w:rPr>
        <w:t>небезпечних регіонів</w:t>
      </w:r>
      <w:r w:rsidR="00367846" w:rsidRPr="00C22A32">
        <w:rPr>
          <w:color w:val="333333"/>
          <w:bdr w:val="none" w:sz="0" w:space="0" w:color="auto" w:frame="1"/>
        </w:rPr>
        <w:t xml:space="preserve">, частина фахівців компаній </w:t>
      </w:r>
      <w:r w:rsidR="00E07D8B" w:rsidRPr="00C22A32">
        <w:rPr>
          <w:color w:val="333333"/>
          <w:bdr w:val="none" w:sz="0" w:space="0" w:color="auto" w:frame="1"/>
        </w:rPr>
        <w:t>пішли до лав Сил оборони України</w:t>
      </w:r>
      <w:r w:rsidR="000C707F" w:rsidRPr="00C22A32">
        <w:rPr>
          <w:color w:val="333333"/>
          <w:bdr w:val="none" w:sz="0" w:space="0" w:color="auto" w:frame="1"/>
        </w:rPr>
        <w:t xml:space="preserve">, а частина виїхала за кордон. </w:t>
      </w:r>
      <w:r w:rsidR="00DB798A" w:rsidRPr="00C22A32">
        <w:rPr>
          <w:color w:val="333333"/>
          <w:bdr w:val="none" w:sz="0" w:space="0" w:color="auto" w:frame="1"/>
        </w:rPr>
        <w:t xml:space="preserve"> </w:t>
      </w:r>
      <w:r w:rsidR="009B703A" w:rsidRPr="00C22A32">
        <w:rPr>
          <w:color w:val="333333"/>
          <w:bdr w:val="none" w:sz="0" w:space="0" w:color="auto" w:frame="1"/>
        </w:rPr>
        <w:t xml:space="preserve">З </w:t>
      </w:r>
      <w:r w:rsidR="00A51FBC">
        <w:rPr>
          <w:color w:val="333333"/>
          <w:bdr w:val="none" w:sz="0" w:space="0" w:color="auto" w:frame="1"/>
        </w:rPr>
        <w:t>початку вторгнення та до серп</w:t>
      </w:r>
      <w:r w:rsidR="009B703A" w:rsidRPr="00C22A32">
        <w:rPr>
          <w:color w:val="333333"/>
          <w:bdr w:val="none" w:sz="0" w:space="0" w:color="auto" w:frame="1"/>
        </w:rPr>
        <w:t>н</w:t>
      </w:r>
      <w:r w:rsidR="00A51FBC">
        <w:rPr>
          <w:color w:val="333333"/>
          <w:bdr w:val="none" w:sz="0" w:space="0" w:color="auto" w:frame="1"/>
        </w:rPr>
        <w:t>я</w:t>
      </w:r>
      <w:r w:rsidR="009B703A" w:rsidRPr="00C22A32">
        <w:rPr>
          <w:color w:val="333333"/>
          <w:bdr w:val="none" w:sz="0" w:space="0" w:color="auto" w:frame="1"/>
        </w:rPr>
        <w:t xml:space="preserve"> 2022 року </w:t>
      </w:r>
      <w:r w:rsidR="000C707F" w:rsidRPr="00C22A32">
        <w:rPr>
          <w:color w:val="333333"/>
          <w:bdr w:val="none" w:sz="0" w:space="0" w:color="auto" w:frame="1"/>
        </w:rPr>
        <w:t>за</w:t>
      </w:r>
      <w:r w:rsidR="00E129D0" w:rsidRPr="00C22A32">
        <w:rPr>
          <w:color w:val="333333"/>
          <w:bdr w:val="none" w:sz="0" w:space="0" w:color="auto" w:frame="1"/>
        </w:rPr>
        <w:t xml:space="preserve"> рішення</w:t>
      </w:r>
      <w:r w:rsidR="000C707F" w:rsidRPr="00C22A32">
        <w:rPr>
          <w:color w:val="333333"/>
          <w:bdr w:val="none" w:sz="0" w:space="0" w:color="auto" w:frame="1"/>
        </w:rPr>
        <w:t>м</w:t>
      </w:r>
      <w:r w:rsidR="00E129D0" w:rsidRPr="00C22A32">
        <w:rPr>
          <w:color w:val="333333"/>
          <w:bdr w:val="none" w:sz="0" w:space="0" w:color="auto" w:frame="1"/>
        </w:rPr>
        <w:t xml:space="preserve"> НКЦПФР було </w:t>
      </w:r>
      <w:proofErr w:type="spellStart"/>
      <w:r w:rsidR="00E129D0" w:rsidRPr="00C22A32">
        <w:rPr>
          <w:color w:val="333333"/>
          <w:bdr w:val="none" w:sz="0" w:space="0" w:color="auto" w:frame="1"/>
        </w:rPr>
        <w:t>зупинено</w:t>
      </w:r>
      <w:proofErr w:type="spellEnd"/>
      <w:r w:rsidR="00E129D0" w:rsidRPr="00C22A32">
        <w:rPr>
          <w:color w:val="333333"/>
          <w:bdr w:val="none" w:sz="0" w:space="0" w:color="auto" w:frame="1"/>
        </w:rPr>
        <w:t xml:space="preserve"> </w:t>
      </w:r>
      <w:r w:rsidR="00340EEE" w:rsidRPr="00C22A32">
        <w:rPr>
          <w:color w:val="333333"/>
          <w:bdr w:val="none" w:sz="0" w:space="0" w:color="auto" w:frame="1"/>
        </w:rPr>
        <w:t xml:space="preserve">проведення </w:t>
      </w:r>
      <w:r w:rsidR="00E129D0" w:rsidRPr="00C22A32">
        <w:rPr>
          <w:color w:val="333333"/>
          <w:bdr w:val="none" w:sz="0" w:space="0" w:color="auto" w:frame="1"/>
        </w:rPr>
        <w:t>о</w:t>
      </w:r>
      <w:r w:rsidR="00A262A6">
        <w:rPr>
          <w:color w:val="333333"/>
          <w:bdr w:val="none" w:sz="0" w:space="0" w:color="auto" w:frame="1"/>
        </w:rPr>
        <w:t>перацій</w:t>
      </w:r>
      <w:r w:rsidR="00DB798A" w:rsidRPr="00C22A32">
        <w:rPr>
          <w:color w:val="333333"/>
          <w:bdr w:val="none" w:sz="0" w:space="0" w:color="auto" w:frame="1"/>
        </w:rPr>
        <w:t xml:space="preserve"> з активами фондів</w:t>
      </w:r>
      <w:r w:rsidR="00340EEE" w:rsidRPr="00C22A32">
        <w:rPr>
          <w:color w:val="333333"/>
          <w:bdr w:val="none" w:sz="0" w:space="0" w:color="auto" w:frame="1"/>
        </w:rPr>
        <w:t xml:space="preserve">, </w:t>
      </w:r>
      <w:r w:rsidR="006606D9" w:rsidRPr="00C22A32">
        <w:rPr>
          <w:color w:val="333333"/>
          <w:bdr w:val="none" w:sz="0" w:space="0" w:color="auto" w:frame="1"/>
        </w:rPr>
        <w:t xml:space="preserve">крім операцій з </w:t>
      </w:r>
      <w:r w:rsidR="0012092F" w:rsidRPr="00C22A32">
        <w:rPr>
          <w:color w:val="333333"/>
          <w:bdr w:val="none" w:sz="0" w:space="0" w:color="auto" w:frame="1"/>
        </w:rPr>
        <w:t>військовими облігаціями</w:t>
      </w:r>
      <w:r w:rsidR="0096310C" w:rsidRPr="00C22A32">
        <w:rPr>
          <w:color w:val="333333"/>
          <w:bdr w:val="none" w:sz="0" w:space="0" w:color="auto" w:frame="1"/>
        </w:rPr>
        <w:t xml:space="preserve"> </w:t>
      </w:r>
      <w:r w:rsidR="006813E2">
        <w:rPr>
          <w:color w:val="333333"/>
          <w:bdr w:val="none" w:sz="0" w:space="0" w:color="auto" w:frame="1"/>
        </w:rPr>
        <w:t xml:space="preserve">та здійснення пенсійних виплат, </w:t>
      </w:r>
      <w:r w:rsidR="0044134C" w:rsidRPr="00C22A32">
        <w:rPr>
          <w:color w:val="333333"/>
          <w:bdr w:val="none" w:sz="0" w:space="0" w:color="auto" w:frame="1"/>
        </w:rPr>
        <w:t>що суттєво погіршило фінансовий стан компаній</w:t>
      </w:r>
      <w:r w:rsidR="0012092F" w:rsidRPr="00C22A32">
        <w:rPr>
          <w:color w:val="333333"/>
          <w:bdr w:val="none" w:sz="0" w:space="0" w:color="auto" w:frame="1"/>
        </w:rPr>
        <w:t>.</w:t>
      </w:r>
      <w:r w:rsidR="00DB798A" w:rsidRPr="00C22A32">
        <w:rPr>
          <w:color w:val="333333"/>
          <w:bdr w:val="none" w:sz="0" w:space="0" w:color="auto" w:frame="1"/>
        </w:rPr>
        <w:t xml:space="preserve"> </w:t>
      </w:r>
    </w:p>
    <w:p w14:paraId="54DE48DB" w14:textId="370E79E1" w:rsidR="00326EC1" w:rsidRPr="00C22A32" w:rsidRDefault="00A92E29" w:rsidP="000522AC">
      <w:pPr>
        <w:pStyle w:val="a3"/>
        <w:shd w:val="clear" w:color="auto" w:fill="FFFFFF"/>
        <w:spacing w:before="0" w:beforeAutospacing="0" w:after="0" w:afterAutospacing="0"/>
        <w:ind w:firstLine="289"/>
        <w:jc w:val="both"/>
        <w:textAlignment w:val="baseline"/>
        <w:rPr>
          <w:bCs/>
          <w:iCs/>
          <w:color w:val="333333"/>
          <w:bdr w:val="none" w:sz="0" w:space="0" w:color="auto" w:frame="1"/>
          <w:lang w:val="x-none"/>
        </w:rPr>
      </w:pPr>
      <w:r w:rsidRPr="00C22A32">
        <w:rPr>
          <w:color w:val="333333"/>
          <w:bdr w:val="none" w:sz="0" w:space="0" w:color="auto" w:frame="1"/>
        </w:rPr>
        <w:t xml:space="preserve">Та попри всі ці </w:t>
      </w:r>
      <w:r w:rsidR="00A41055" w:rsidRPr="00C22A32">
        <w:rPr>
          <w:color w:val="333333"/>
          <w:bdr w:val="none" w:sz="0" w:space="0" w:color="auto" w:frame="1"/>
        </w:rPr>
        <w:t xml:space="preserve">негативні </w:t>
      </w:r>
      <w:r w:rsidRPr="00C22A32">
        <w:rPr>
          <w:color w:val="333333"/>
          <w:bdr w:val="none" w:sz="0" w:space="0" w:color="auto" w:frame="1"/>
        </w:rPr>
        <w:t xml:space="preserve">обставини </w:t>
      </w:r>
      <w:r w:rsidR="00BF0DFF" w:rsidRPr="00C22A32">
        <w:rPr>
          <w:color w:val="333333"/>
          <w:bdr w:val="none" w:sz="0" w:space="0" w:color="auto" w:frame="1"/>
        </w:rPr>
        <w:t>органи Асоціації продовжували працювати</w:t>
      </w:r>
      <w:r w:rsidR="00A262A6">
        <w:rPr>
          <w:color w:val="333333"/>
          <w:bdr w:val="none" w:sz="0" w:space="0" w:color="auto" w:frame="1"/>
        </w:rPr>
        <w:t>, виконуючи</w:t>
      </w:r>
      <w:r w:rsidR="00973B6D" w:rsidRPr="00C22A32">
        <w:rPr>
          <w:color w:val="333333"/>
          <w:bdr w:val="none" w:sz="0" w:space="0" w:color="auto" w:frame="1"/>
        </w:rPr>
        <w:t xml:space="preserve"> </w:t>
      </w:r>
      <w:r w:rsidR="0093105D" w:rsidRPr="00C22A32">
        <w:rPr>
          <w:color w:val="333333"/>
          <w:bdr w:val="none" w:sz="0" w:space="0" w:color="auto" w:frame="1"/>
        </w:rPr>
        <w:t xml:space="preserve">свої основні статутні завдання: забезпечення </w:t>
      </w:r>
      <w:r w:rsidR="00973B6D" w:rsidRPr="00C22A32">
        <w:rPr>
          <w:color w:val="333333"/>
          <w:bdr w:val="none" w:sz="0" w:space="0" w:color="auto" w:frame="1"/>
        </w:rPr>
        <w:t xml:space="preserve"> комунікації між ринком та регулятором,</w:t>
      </w:r>
      <w:r w:rsidR="001C1B68" w:rsidRPr="00C22A32">
        <w:rPr>
          <w:color w:val="333333"/>
          <w:bdr w:val="none" w:sz="0" w:space="0" w:color="auto" w:frame="1"/>
        </w:rPr>
        <w:t xml:space="preserve"> захист інтересів учасників </w:t>
      </w:r>
      <w:r w:rsidR="00F73E39" w:rsidRPr="00C22A32">
        <w:rPr>
          <w:color w:val="333333"/>
          <w:bdr w:val="none" w:sz="0" w:space="0" w:color="auto" w:frame="1"/>
        </w:rPr>
        <w:t>Асоціації та їх інвесторів,</w:t>
      </w:r>
      <w:r w:rsidR="00973B6D" w:rsidRPr="00C22A32">
        <w:rPr>
          <w:color w:val="333333"/>
          <w:bdr w:val="none" w:sz="0" w:space="0" w:color="auto" w:frame="1"/>
        </w:rPr>
        <w:t xml:space="preserve"> </w:t>
      </w:r>
      <w:r w:rsidR="00F43F8A" w:rsidRPr="00C22A32">
        <w:rPr>
          <w:color w:val="333333"/>
          <w:bdr w:val="none" w:sz="0" w:space="0" w:color="auto" w:frame="1"/>
        </w:rPr>
        <w:t xml:space="preserve">оперативне реагування </w:t>
      </w:r>
      <w:r w:rsidR="001C1B68" w:rsidRPr="00C22A32">
        <w:rPr>
          <w:color w:val="333333"/>
          <w:bdr w:val="none" w:sz="0" w:space="0" w:color="auto" w:frame="1"/>
        </w:rPr>
        <w:t>на зміни регуляторного середовища,</w:t>
      </w:r>
      <w:r w:rsidR="00F73E39" w:rsidRPr="00C22A32">
        <w:rPr>
          <w:color w:val="333333"/>
          <w:bdr w:val="none" w:sz="0" w:space="0" w:color="auto" w:frame="1"/>
        </w:rPr>
        <w:t xml:space="preserve"> </w:t>
      </w:r>
      <w:r w:rsidR="00973B6D" w:rsidRPr="00C22A32">
        <w:rPr>
          <w:color w:val="333333"/>
          <w:bdr w:val="none" w:sz="0" w:space="0" w:color="auto" w:frame="1"/>
        </w:rPr>
        <w:t>спільне опрацювання законодавчих ініціатив і нормативно- правових актів, консультативна, методична та інформаційна підтримка</w:t>
      </w:r>
      <w:r w:rsidR="00CB65E4" w:rsidRPr="00C22A32">
        <w:rPr>
          <w:color w:val="333333"/>
          <w:bdr w:val="none" w:sz="0" w:space="0" w:color="auto" w:frame="1"/>
        </w:rPr>
        <w:t xml:space="preserve"> компаній</w:t>
      </w:r>
      <w:r w:rsidR="00973B6D" w:rsidRPr="00C22A32">
        <w:rPr>
          <w:color w:val="333333"/>
          <w:bdr w:val="none" w:sz="0" w:space="0" w:color="auto" w:frame="1"/>
        </w:rPr>
        <w:t>. </w:t>
      </w:r>
      <w:r w:rsidR="00326EC1" w:rsidRPr="00C22A32">
        <w:rPr>
          <w:bCs/>
          <w:iCs/>
          <w:color w:val="333333"/>
          <w:bdr w:val="none" w:sz="0" w:space="0" w:color="auto" w:frame="1"/>
          <w:lang w:val="x-none"/>
        </w:rPr>
        <w:t xml:space="preserve">Протягом березня 2022 року </w:t>
      </w:r>
      <w:r w:rsidR="00326EC1" w:rsidRPr="00C22A32">
        <w:rPr>
          <w:bCs/>
          <w:iCs/>
          <w:color w:val="333333"/>
          <w:bdr w:val="none" w:sz="0" w:space="0" w:color="auto" w:frame="1"/>
        </w:rPr>
        <w:t xml:space="preserve">УАІБ </w:t>
      </w:r>
      <w:r w:rsidR="00326EC1" w:rsidRPr="00C22A32">
        <w:rPr>
          <w:bCs/>
          <w:iCs/>
          <w:color w:val="333333"/>
          <w:bdr w:val="none" w:sz="0" w:space="0" w:color="auto" w:frame="1"/>
          <w:lang w:val="x-none"/>
        </w:rPr>
        <w:t>проводил</w:t>
      </w:r>
      <w:r w:rsidR="00326EC1" w:rsidRPr="00C22A32">
        <w:rPr>
          <w:bCs/>
          <w:iCs/>
          <w:color w:val="333333"/>
          <w:bdr w:val="none" w:sz="0" w:space="0" w:color="auto" w:frame="1"/>
        </w:rPr>
        <w:t>а</w:t>
      </w:r>
      <w:r w:rsidR="00326EC1" w:rsidRPr="00C22A32">
        <w:rPr>
          <w:bCs/>
          <w:iCs/>
          <w:color w:val="333333"/>
          <w:bdr w:val="none" w:sz="0" w:space="0" w:color="auto" w:frame="1"/>
          <w:lang w:val="x-none"/>
        </w:rPr>
        <w:t xml:space="preserve"> щотижневі онлайн-зустрічі членів Асоціації з представниками НКЦПФР, на яких обговорювались питання роботи компаній-членів УАІБ у період дії воєнного стану.</w:t>
      </w:r>
    </w:p>
    <w:p w14:paraId="41CF5CDB" w14:textId="07E1589F" w:rsidR="00FA0F86" w:rsidRPr="00C22A32" w:rsidRDefault="00402278" w:rsidP="000522AC">
      <w:pPr>
        <w:pStyle w:val="a3"/>
        <w:shd w:val="clear" w:color="auto" w:fill="FFFFFF"/>
        <w:spacing w:before="0" w:beforeAutospacing="0" w:after="0" w:afterAutospacing="0"/>
        <w:ind w:firstLine="289"/>
        <w:jc w:val="both"/>
        <w:textAlignment w:val="baseline"/>
        <w:rPr>
          <w:color w:val="333333"/>
          <w:bdr w:val="none" w:sz="0" w:space="0" w:color="auto" w:frame="1"/>
        </w:rPr>
      </w:pPr>
      <w:r w:rsidRPr="00C22A32">
        <w:rPr>
          <w:color w:val="333333"/>
          <w:bdr w:val="none" w:sz="0" w:space="0" w:color="auto" w:frame="1"/>
        </w:rPr>
        <w:t xml:space="preserve">Розблокування </w:t>
      </w:r>
      <w:r w:rsidR="00C06432">
        <w:rPr>
          <w:color w:val="333333"/>
          <w:bdr w:val="none" w:sz="0" w:space="0" w:color="auto" w:frame="1"/>
        </w:rPr>
        <w:t xml:space="preserve">роботи компаній у </w:t>
      </w:r>
      <w:r w:rsidR="00343F65" w:rsidRPr="001D41A0">
        <w:rPr>
          <w:color w:val="333333"/>
          <w:bdr w:val="none" w:sz="0" w:space="0" w:color="auto" w:frame="1"/>
        </w:rPr>
        <w:t>с</w:t>
      </w:r>
      <w:r w:rsidR="00C06432" w:rsidRPr="001D41A0">
        <w:rPr>
          <w:color w:val="333333"/>
          <w:bdr w:val="none" w:sz="0" w:space="0" w:color="auto" w:frame="1"/>
        </w:rPr>
        <w:t>ерп</w:t>
      </w:r>
      <w:r w:rsidR="00343F65" w:rsidRPr="001D41A0">
        <w:rPr>
          <w:color w:val="333333"/>
          <w:bdr w:val="none" w:sz="0" w:space="0" w:color="auto" w:frame="1"/>
        </w:rPr>
        <w:t>ні</w:t>
      </w:r>
      <w:r w:rsidR="00343F65" w:rsidRPr="00C22A32">
        <w:rPr>
          <w:color w:val="333333"/>
          <w:bdr w:val="none" w:sz="0" w:space="0" w:color="auto" w:frame="1"/>
        </w:rPr>
        <w:t xml:space="preserve"> 2022 року </w:t>
      </w:r>
      <w:r w:rsidR="00837210" w:rsidRPr="00C22A32">
        <w:rPr>
          <w:color w:val="333333"/>
          <w:bdr w:val="none" w:sz="0" w:space="0" w:color="auto" w:frame="1"/>
        </w:rPr>
        <w:t xml:space="preserve">дозволило більшості членів Асоціації </w:t>
      </w:r>
      <w:r w:rsidR="00BC5C76" w:rsidRPr="00C22A32">
        <w:rPr>
          <w:color w:val="333333"/>
          <w:bdr w:val="none" w:sz="0" w:space="0" w:color="auto" w:frame="1"/>
        </w:rPr>
        <w:t xml:space="preserve">відновити роботу </w:t>
      </w:r>
      <w:r w:rsidR="00601826" w:rsidRPr="00C22A32">
        <w:rPr>
          <w:color w:val="333333"/>
          <w:bdr w:val="none" w:sz="0" w:space="0" w:color="auto" w:frame="1"/>
        </w:rPr>
        <w:t xml:space="preserve">та забезпечити збереження активів </w:t>
      </w:r>
      <w:r w:rsidR="004C268A" w:rsidRPr="00C22A32">
        <w:rPr>
          <w:color w:val="333333"/>
          <w:bdr w:val="none" w:sz="0" w:space="0" w:color="auto" w:frame="1"/>
        </w:rPr>
        <w:t>фондів.</w:t>
      </w:r>
    </w:p>
    <w:p w14:paraId="116F0DE3" w14:textId="77777777" w:rsidR="005D47E3" w:rsidRPr="005D47E3" w:rsidRDefault="005D47E3" w:rsidP="000522AC">
      <w:pPr>
        <w:pStyle w:val="a3"/>
        <w:spacing w:before="0" w:beforeAutospacing="0" w:after="0" w:afterAutospacing="0"/>
        <w:ind w:firstLine="289"/>
        <w:jc w:val="both"/>
        <w:rPr>
          <w:color w:val="333333"/>
          <w:bdr w:val="none" w:sz="0" w:space="0" w:color="auto" w:frame="1"/>
        </w:rPr>
      </w:pPr>
      <w:r w:rsidRPr="005D47E3">
        <w:rPr>
          <w:color w:val="333333"/>
          <w:bdr w:val="none" w:sz="0" w:space="0" w:color="auto" w:frame="1"/>
        </w:rPr>
        <w:t xml:space="preserve">Станом  на 31 грудня 2022 року членами Асоціації було 306 компаній, у тому числі 300 КУА та 18 адміністраторів НПФ (12 компаній поєднували діяльність з управління активами та діяльність з адміністрування НПФ), які управляли активами 1809 ІСІ (із них 801 – ПІФ, 1008 – КІФ), 56 НПФ та адміністрували 57 НПФ. </w:t>
      </w:r>
    </w:p>
    <w:p w14:paraId="6C747E93" w14:textId="77777777" w:rsidR="005D47E3" w:rsidRPr="005D47E3" w:rsidRDefault="005D47E3" w:rsidP="000522AC">
      <w:pPr>
        <w:pStyle w:val="a3"/>
        <w:spacing w:before="0" w:beforeAutospacing="0" w:after="0" w:afterAutospacing="0"/>
        <w:ind w:firstLine="289"/>
        <w:jc w:val="both"/>
        <w:rPr>
          <w:color w:val="333333"/>
          <w:bdr w:val="none" w:sz="0" w:space="0" w:color="auto" w:frame="1"/>
        </w:rPr>
      </w:pPr>
      <w:r w:rsidRPr="005D47E3">
        <w:rPr>
          <w:color w:val="333333"/>
          <w:bdr w:val="none" w:sz="0" w:space="0" w:color="auto" w:frame="1"/>
        </w:rPr>
        <w:t>Порівняно з результатами 2021 року кількість членів Асоціації зменшилася на шість.</w:t>
      </w:r>
    </w:p>
    <w:p w14:paraId="4C28C7AF" w14:textId="77777777" w:rsidR="005D47E3" w:rsidRPr="005D47E3" w:rsidRDefault="005D47E3" w:rsidP="000522AC">
      <w:pPr>
        <w:pStyle w:val="a3"/>
        <w:spacing w:before="0" w:beforeAutospacing="0" w:after="0" w:afterAutospacing="0"/>
        <w:ind w:firstLine="289"/>
        <w:jc w:val="both"/>
        <w:rPr>
          <w:color w:val="333333"/>
          <w:bdr w:val="none" w:sz="0" w:space="0" w:color="auto" w:frame="1"/>
        </w:rPr>
      </w:pPr>
      <w:r w:rsidRPr="005D47E3">
        <w:rPr>
          <w:color w:val="333333"/>
          <w:bdr w:val="none" w:sz="0" w:space="0" w:color="auto" w:frame="1"/>
        </w:rPr>
        <w:t>За останніми наявними даними станом на 30.11.2022 року, обсяг активів ІСІ в управлінні становив 538,5 млрд грн (+17,9 млрд грн, або +3,4% до 30.11.2021 року), а обсяг активів НПФ в управлінні членів Асоціації становив 2338,8 млн грн (+207,8 млн грн, або +9,8% до 30.11.2021 року).</w:t>
      </w:r>
    </w:p>
    <w:p w14:paraId="0C57B2E5" w14:textId="02E95234" w:rsidR="0042575F" w:rsidRPr="0042575F" w:rsidRDefault="00DC29D8" w:rsidP="000522AC">
      <w:pPr>
        <w:pStyle w:val="a3"/>
        <w:shd w:val="clear" w:color="auto" w:fill="FFFFFF"/>
        <w:spacing w:before="0" w:beforeAutospacing="0" w:after="0" w:afterAutospacing="0"/>
        <w:ind w:firstLine="289"/>
        <w:jc w:val="both"/>
        <w:textAlignment w:val="baseline"/>
        <w:rPr>
          <w:color w:val="333333"/>
          <w:bdr w:val="none" w:sz="0" w:space="0" w:color="auto" w:frame="1"/>
        </w:rPr>
      </w:pPr>
      <w:r>
        <w:rPr>
          <w:color w:val="333333"/>
          <w:bdr w:val="none" w:sz="0" w:space="0" w:color="auto" w:frame="1"/>
        </w:rPr>
        <w:t xml:space="preserve">Опитування, проведене </w:t>
      </w:r>
      <w:r w:rsidR="00EC3E64">
        <w:rPr>
          <w:color w:val="333333"/>
          <w:bdr w:val="none" w:sz="0" w:space="0" w:color="auto" w:frame="1"/>
        </w:rPr>
        <w:t xml:space="preserve">Асоціацією </w:t>
      </w:r>
      <w:r w:rsidR="00226E60">
        <w:rPr>
          <w:color w:val="333333"/>
          <w:bdr w:val="none" w:sz="0" w:space="0" w:color="auto" w:frame="1"/>
        </w:rPr>
        <w:t xml:space="preserve">у середині 2022 року </w:t>
      </w:r>
      <w:r w:rsidR="00EC3E64">
        <w:rPr>
          <w:color w:val="333333"/>
          <w:bdr w:val="none" w:sz="0" w:space="0" w:color="auto" w:frame="1"/>
        </w:rPr>
        <w:t>щодо напрямків інвестування</w:t>
      </w:r>
      <w:r w:rsidR="00656BDB">
        <w:rPr>
          <w:color w:val="333333"/>
          <w:bdr w:val="none" w:sz="0" w:space="0" w:color="auto" w:frame="1"/>
        </w:rPr>
        <w:t xml:space="preserve"> активів ІСІ та НПФ</w:t>
      </w:r>
      <w:r w:rsidR="00FB3321">
        <w:rPr>
          <w:color w:val="333333"/>
          <w:bdr w:val="none" w:sz="0" w:space="0" w:color="auto" w:frame="1"/>
        </w:rPr>
        <w:t>, показало, що б</w:t>
      </w:r>
      <w:r w:rsidR="001F082A" w:rsidRPr="001F082A">
        <w:rPr>
          <w:color w:val="333333"/>
          <w:bdr w:val="none" w:sz="0" w:space="0" w:color="auto" w:frame="1"/>
        </w:rPr>
        <w:t xml:space="preserve">ільшість вкладень фондів – десятки мільярдів гривень – була спрямована у будівництво, нерухомість, операції з нерухомістю, будматеріали; АПК, </w:t>
      </w:r>
      <w:r w:rsidR="00954F15">
        <w:rPr>
          <w:color w:val="333333"/>
          <w:bdr w:val="none" w:sz="0" w:space="0" w:color="auto" w:frame="1"/>
        </w:rPr>
        <w:t>сільськ</w:t>
      </w:r>
      <w:r w:rsidR="00A354ED">
        <w:rPr>
          <w:color w:val="333333"/>
          <w:bdr w:val="none" w:sz="0" w:space="0" w:color="auto" w:frame="1"/>
        </w:rPr>
        <w:t>е</w:t>
      </w:r>
      <w:r w:rsidR="001F082A" w:rsidRPr="001F082A">
        <w:rPr>
          <w:color w:val="333333"/>
          <w:bdr w:val="none" w:sz="0" w:space="0" w:color="auto" w:frame="1"/>
        </w:rPr>
        <w:t xml:space="preserve">, лісове та рибне господарство, харчову промисловість та елеватори; фінансову та страхову діяльність; ПЕК та електроенергетику (у т. ч. відновлювану); торгівлю (оптову та роздрібну, у </w:t>
      </w:r>
      <w:proofErr w:type="spellStart"/>
      <w:r w:rsidR="001F082A" w:rsidRPr="001F082A">
        <w:rPr>
          <w:color w:val="333333"/>
          <w:bdr w:val="none" w:sz="0" w:space="0" w:color="auto" w:frame="1"/>
        </w:rPr>
        <w:t>т.ч</w:t>
      </w:r>
      <w:proofErr w:type="spellEnd"/>
      <w:r w:rsidR="001F082A" w:rsidRPr="001F082A">
        <w:rPr>
          <w:color w:val="333333"/>
          <w:bdr w:val="none" w:sz="0" w:space="0" w:color="auto" w:frame="1"/>
        </w:rPr>
        <w:t xml:space="preserve">. електронну). Також, фонди </w:t>
      </w:r>
      <w:proofErr w:type="spellStart"/>
      <w:r w:rsidR="001F082A" w:rsidRPr="001F082A">
        <w:rPr>
          <w:color w:val="333333"/>
          <w:bdr w:val="none" w:sz="0" w:space="0" w:color="auto" w:frame="1"/>
        </w:rPr>
        <w:t>проінвестували</w:t>
      </w:r>
      <w:proofErr w:type="spellEnd"/>
      <w:r w:rsidR="001F082A" w:rsidRPr="001F082A">
        <w:rPr>
          <w:color w:val="333333"/>
          <w:bdr w:val="none" w:sz="0" w:space="0" w:color="auto" w:frame="1"/>
        </w:rPr>
        <w:t xml:space="preserve"> на мільярди гривень добувну і важку промисловість, фармацевтику та охорону здоров’я (медичні послуги), автомобільну галузь, </w:t>
      </w:r>
      <w:proofErr w:type="spellStart"/>
      <w:r w:rsidR="001F082A" w:rsidRPr="001F082A">
        <w:rPr>
          <w:color w:val="333333"/>
          <w:bdr w:val="none" w:sz="0" w:space="0" w:color="auto" w:frame="1"/>
        </w:rPr>
        <w:t>готельно</w:t>
      </w:r>
      <w:proofErr w:type="spellEnd"/>
      <w:r w:rsidR="001F082A" w:rsidRPr="001F082A">
        <w:rPr>
          <w:color w:val="333333"/>
          <w:bdr w:val="none" w:sz="0" w:space="0" w:color="auto" w:frame="1"/>
        </w:rPr>
        <w:t xml:space="preserve">-ресторанний і торгово-розважальний бізнес, кіноіндустрію, рекреацію та спорт, а загалом – понад 50 галузей і секторів економіки України. </w:t>
      </w:r>
      <w:r w:rsidR="00D0503D">
        <w:rPr>
          <w:color w:val="333333"/>
          <w:bdr w:val="none" w:sz="0" w:space="0" w:color="auto" w:frame="1"/>
        </w:rPr>
        <w:t xml:space="preserve">Це свідчить, що </w:t>
      </w:r>
      <w:r w:rsidR="001F082A">
        <w:rPr>
          <w:color w:val="333333"/>
          <w:bdr w:val="none" w:sz="0" w:space="0" w:color="auto" w:frame="1"/>
        </w:rPr>
        <w:t>і</w:t>
      </w:r>
      <w:r w:rsidR="002A1A63">
        <w:rPr>
          <w:color w:val="333333"/>
          <w:bdr w:val="none" w:sz="0" w:space="0" w:color="auto" w:frame="1"/>
        </w:rPr>
        <w:t xml:space="preserve">ндустрія управління активами </w:t>
      </w:r>
      <w:r w:rsidR="0042575F" w:rsidRPr="0042575F">
        <w:rPr>
          <w:color w:val="333333"/>
          <w:bdr w:val="none" w:sz="0" w:space="0" w:color="auto" w:frame="1"/>
        </w:rPr>
        <w:t xml:space="preserve"> викону</w:t>
      </w:r>
      <w:r w:rsidR="002A1A63">
        <w:rPr>
          <w:color w:val="333333"/>
          <w:bdr w:val="none" w:sz="0" w:space="0" w:color="auto" w:frame="1"/>
        </w:rPr>
        <w:t>є</w:t>
      </w:r>
      <w:r w:rsidR="0042575F" w:rsidRPr="0042575F">
        <w:rPr>
          <w:color w:val="333333"/>
          <w:bdr w:val="none" w:sz="0" w:space="0" w:color="auto" w:frame="1"/>
        </w:rPr>
        <w:t xml:space="preserve"> значну та незамінну роль у соціально-</w:t>
      </w:r>
      <w:r w:rsidR="0042575F" w:rsidRPr="0042575F">
        <w:rPr>
          <w:color w:val="333333"/>
          <w:bdr w:val="none" w:sz="0" w:space="0" w:color="auto" w:frame="1"/>
        </w:rPr>
        <w:lastRenderedPageBreak/>
        <w:t>економічному житті й розвитку України, зокрема, у фінансуванні будівництва, у тому числі відбудов</w:t>
      </w:r>
      <w:r w:rsidR="0052567F">
        <w:rPr>
          <w:color w:val="333333"/>
          <w:bdr w:val="none" w:sz="0" w:space="0" w:color="auto" w:frame="1"/>
        </w:rPr>
        <w:t>і</w:t>
      </w:r>
      <w:r w:rsidR="0042575F" w:rsidRPr="0042575F">
        <w:rPr>
          <w:color w:val="333333"/>
          <w:bdr w:val="none" w:sz="0" w:space="0" w:color="auto" w:frame="1"/>
        </w:rPr>
        <w:t xml:space="preserve"> житла громадян після його руйнування російською військовою агресією.</w:t>
      </w:r>
    </w:p>
    <w:p w14:paraId="07ACA124" w14:textId="04AE8E71" w:rsidR="003236F9" w:rsidRDefault="003236F9" w:rsidP="003236F9">
      <w:pPr>
        <w:spacing w:after="0" w:line="240" w:lineRule="auto"/>
        <w:jc w:val="center"/>
        <w:rPr>
          <w:rFonts w:ascii="Times New Roman" w:eastAsia="Times New Roman" w:hAnsi="Times New Roman" w:cs="Times New Roman"/>
          <w:b/>
          <w:sz w:val="24"/>
          <w:szCs w:val="24"/>
          <w:lang w:val="uk-UA" w:eastAsia="uk-UA"/>
        </w:rPr>
      </w:pPr>
    </w:p>
    <w:p w14:paraId="50363327" w14:textId="77777777" w:rsidR="003236F9" w:rsidRDefault="003236F9" w:rsidP="003236F9">
      <w:pPr>
        <w:spacing w:after="0" w:line="240" w:lineRule="auto"/>
        <w:jc w:val="both"/>
        <w:rPr>
          <w:rFonts w:ascii="Times New Roman" w:eastAsia="Times New Roman" w:hAnsi="Times New Roman" w:cs="Times New Roman"/>
          <w:b/>
          <w:i/>
          <w:sz w:val="24"/>
          <w:szCs w:val="24"/>
          <w:lang w:val="uk-UA" w:eastAsia="uk-UA"/>
        </w:rPr>
      </w:pPr>
      <w:r>
        <w:rPr>
          <w:rFonts w:ascii="Times New Roman" w:eastAsia="Times New Roman" w:hAnsi="Times New Roman" w:cs="Times New Roman"/>
          <w:b/>
          <w:i/>
          <w:sz w:val="24"/>
          <w:szCs w:val="24"/>
          <w:lang w:val="uk-UA" w:eastAsia="uk-UA"/>
        </w:rPr>
        <w:t>1. Розвиток діяльності з управління активами та адміністрування</w:t>
      </w:r>
    </w:p>
    <w:p w14:paraId="4A554E36" w14:textId="77777777" w:rsidR="003236F9" w:rsidRDefault="003236F9" w:rsidP="003236F9">
      <w:pPr>
        <w:spacing w:after="0" w:line="240" w:lineRule="auto"/>
        <w:ind w:firstLine="720"/>
        <w:jc w:val="both"/>
        <w:rPr>
          <w:rFonts w:ascii="Times New Roman" w:eastAsia="Times New Roman" w:hAnsi="Times New Roman" w:cs="Times New Roman"/>
          <w:b/>
          <w:i/>
          <w:sz w:val="24"/>
          <w:szCs w:val="24"/>
          <w:lang w:val="uk-UA" w:eastAsia="uk-UA"/>
        </w:rPr>
      </w:pPr>
      <w:r>
        <w:rPr>
          <w:rFonts w:ascii="Times New Roman" w:eastAsia="Times New Roman" w:hAnsi="Times New Roman" w:cs="Times New Roman"/>
          <w:b/>
          <w:i/>
          <w:sz w:val="24"/>
          <w:szCs w:val="24"/>
          <w:lang w:val="uk-UA" w:eastAsia="uk-UA"/>
        </w:rPr>
        <w:t xml:space="preserve">1.1. </w:t>
      </w:r>
      <w:bookmarkStart w:id="0" w:name="_Hlk2675282"/>
      <w:r>
        <w:rPr>
          <w:rFonts w:ascii="Times New Roman" w:eastAsia="Times New Roman" w:hAnsi="Times New Roman" w:cs="Times New Roman"/>
          <w:b/>
          <w:i/>
          <w:sz w:val="24"/>
          <w:szCs w:val="24"/>
          <w:lang w:val="uk-UA" w:eastAsia="uk-UA"/>
        </w:rPr>
        <w:t xml:space="preserve">Нормотворча робота </w:t>
      </w:r>
      <w:bookmarkEnd w:id="0"/>
      <w:r>
        <w:rPr>
          <w:rFonts w:ascii="Times New Roman" w:eastAsia="Times New Roman" w:hAnsi="Times New Roman" w:cs="Times New Roman"/>
          <w:b/>
          <w:i/>
          <w:sz w:val="24"/>
          <w:szCs w:val="24"/>
          <w:lang w:val="uk-UA" w:eastAsia="uk-UA"/>
        </w:rPr>
        <w:t>щодо розвитку спільного інвестування та недержавного пенсійного забезпечення:</w:t>
      </w:r>
    </w:p>
    <w:p w14:paraId="1EA378BF" w14:textId="77777777" w:rsidR="004F4150" w:rsidRDefault="004F4150" w:rsidP="003236F9">
      <w:pPr>
        <w:spacing w:after="0" w:line="240" w:lineRule="auto"/>
        <w:ind w:firstLine="720"/>
        <w:jc w:val="both"/>
        <w:rPr>
          <w:rFonts w:ascii="Times New Roman" w:eastAsia="Times New Roman" w:hAnsi="Times New Roman" w:cs="Times New Roman"/>
          <w:sz w:val="24"/>
          <w:szCs w:val="24"/>
          <w:lang w:val="uk-UA" w:eastAsia="uk-UA"/>
        </w:rPr>
      </w:pPr>
    </w:p>
    <w:p w14:paraId="312F88B6" w14:textId="32B19C2E" w:rsidR="00A262A6" w:rsidRPr="00A262A6" w:rsidRDefault="00821EBB" w:rsidP="000522AC">
      <w:pPr>
        <w:spacing w:after="0" w:line="240" w:lineRule="auto"/>
        <w:ind w:firstLine="720"/>
        <w:jc w:val="both"/>
        <w:rPr>
          <w:rFonts w:ascii="Times New Roman" w:eastAsia="Times New Roman" w:hAnsi="Times New Roman" w:cs="Times New Roman"/>
          <w:sz w:val="24"/>
          <w:szCs w:val="24"/>
          <w:lang w:val="uk-UA" w:eastAsia="uk-UA"/>
        </w:rPr>
      </w:pPr>
      <w:r w:rsidRPr="00821EBB">
        <w:rPr>
          <w:rFonts w:ascii="Times New Roman" w:eastAsia="Times New Roman" w:hAnsi="Times New Roman" w:cs="Times New Roman"/>
          <w:sz w:val="24"/>
          <w:szCs w:val="24"/>
          <w:lang w:val="uk-UA" w:eastAsia="uk-UA"/>
        </w:rPr>
        <w:t>Упродовж 2022 року фахівці Асоціації</w:t>
      </w:r>
      <w:r>
        <w:rPr>
          <w:rFonts w:ascii="Times New Roman" w:eastAsia="Times New Roman" w:hAnsi="Times New Roman" w:cs="Times New Roman"/>
          <w:sz w:val="24"/>
          <w:szCs w:val="24"/>
          <w:lang w:val="uk-UA" w:eastAsia="uk-UA"/>
        </w:rPr>
        <w:t xml:space="preserve"> здійснювали постійний моніторинг змін законодавчого середовища</w:t>
      </w:r>
      <w:r w:rsidR="00E70E01">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 xml:space="preserve"> комунікацію з компаніями-</w:t>
      </w:r>
      <w:r w:rsidR="00A262A6" w:rsidRPr="00A262A6">
        <w:rPr>
          <w:rFonts w:ascii="Times New Roman" w:eastAsia="Times New Roman" w:hAnsi="Times New Roman" w:cs="Times New Roman"/>
          <w:sz w:val="24"/>
          <w:szCs w:val="24"/>
          <w:lang w:val="uk-UA" w:eastAsia="uk-UA"/>
        </w:rPr>
        <w:t>членами УАІБ з метою швидкого реагування на виклики воєнного часу та формування пропозицій для коригування прийнятих актів.</w:t>
      </w:r>
    </w:p>
    <w:p w14:paraId="1D4DD8B7" w14:textId="2B79A220" w:rsidR="00A262A6" w:rsidRPr="00A262A6" w:rsidRDefault="00A262A6" w:rsidP="000522AC">
      <w:pPr>
        <w:spacing w:after="0" w:line="240" w:lineRule="auto"/>
        <w:ind w:firstLine="720"/>
        <w:jc w:val="both"/>
        <w:rPr>
          <w:rFonts w:ascii="Times New Roman" w:eastAsia="Times New Roman" w:hAnsi="Times New Roman" w:cs="Times New Roman"/>
          <w:bCs/>
          <w:sz w:val="24"/>
          <w:szCs w:val="24"/>
          <w:lang w:val="uk-UA" w:eastAsia="ru-RU"/>
        </w:rPr>
      </w:pPr>
      <w:r w:rsidRPr="00A262A6">
        <w:rPr>
          <w:rFonts w:ascii="Times New Roman" w:eastAsia="Times New Roman" w:hAnsi="Times New Roman" w:cs="Times New Roman"/>
          <w:sz w:val="24"/>
          <w:szCs w:val="24"/>
          <w:lang w:val="uk-UA" w:eastAsia="uk-UA"/>
        </w:rPr>
        <w:t>На підставі проведеного Дирекцією збору актуальних питань діяльності КУА, АНПФ, ІСІ, НПФ в умовах воєнного стану їх було узагальнено та проведено в онлайн-</w:t>
      </w:r>
      <w:r w:rsidR="007E089F" w:rsidRPr="007E089F">
        <w:rPr>
          <w:rFonts w:ascii="Times New Roman" w:eastAsia="Times New Roman" w:hAnsi="Times New Roman" w:cs="Times New Roman"/>
          <w:sz w:val="24"/>
          <w:szCs w:val="24"/>
          <w:lang w:val="uk-UA" w:eastAsia="ru-RU"/>
        </w:rPr>
        <w:t xml:space="preserve">форматі їх </w:t>
      </w:r>
      <w:r w:rsidR="007E089F" w:rsidRPr="007E089F">
        <w:rPr>
          <w:rFonts w:ascii="Times New Roman" w:eastAsia="Times New Roman" w:hAnsi="Times New Roman" w:cs="Times New Roman"/>
          <w:bCs/>
          <w:sz w:val="24"/>
          <w:szCs w:val="24"/>
          <w:lang w:val="uk-UA" w:eastAsia="ru-RU"/>
        </w:rPr>
        <w:t xml:space="preserve">обговорення з керівництвом НКЦПФР, зокрема, питання щодо розблокування  діяльності КУА, </w:t>
      </w:r>
      <w:r w:rsidR="006813E2">
        <w:rPr>
          <w:rFonts w:ascii="Times New Roman" w:eastAsia="Times New Roman" w:hAnsi="Times New Roman" w:cs="Times New Roman"/>
          <w:bCs/>
          <w:sz w:val="24"/>
          <w:szCs w:val="24"/>
          <w:lang w:val="uk-UA" w:eastAsia="ru-RU"/>
        </w:rPr>
        <w:t xml:space="preserve">АНПФ, </w:t>
      </w:r>
      <w:r w:rsidR="007E089F" w:rsidRPr="007E089F">
        <w:rPr>
          <w:rFonts w:ascii="Times New Roman" w:eastAsia="Times New Roman" w:hAnsi="Times New Roman" w:cs="Times New Roman"/>
          <w:bCs/>
          <w:sz w:val="24"/>
          <w:szCs w:val="24"/>
          <w:lang w:val="uk-UA" w:eastAsia="ru-RU"/>
        </w:rPr>
        <w:t>ІСІ та НПФ, подачі звітності,</w:t>
      </w:r>
      <w:r w:rsidR="007E089F" w:rsidRPr="007E089F">
        <w:rPr>
          <w:rFonts w:ascii="Times New Roman" w:eastAsia="Times New Roman" w:hAnsi="Times New Roman" w:cs="Times New Roman"/>
          <w:sz w:val="24"/>
          <w:szCs w:val="24"/>
          <w:lang w:val="uk-UA" w:eastAsia="ru-RU"/>
        </w:rPr>
        <w:t xml:space="preserve"> відповідності </w:t>
      </w:r>
      <w:proofErr w:type="spellStart"/>
      <w:r w:rsidR="007E089F" w:rsidRPr="007E089F">
        <w:rPr>
          <w:rFonts w:ascii="Times New Roman" w:eastAsia="Times New Roman" w:hAnsi="Times New Roman" w:cs="Times New Roman"/>
          <w:bCs/>
          <w:sz w:val="24"/>
          <w:szCs w:val="24"/>
          <w:lang w:val="uk-UA" w:eastAsia="ru-RU"/>
        </w:rPr>
        <w:t>пруденційним</w:t>
      </w:r>
      <w:proofErr w:type="spellEnd"/>
      <w:r w:rsidR="007E089F" w:rsidRPr="007E089F">
        <w:rPr>
          <w:rFonts w:ascii="Times New Roman" w:eastAsia="Times New Roman" w:hAnsi="Times New Roman" w:cs="Times New Roman"/>
          <w:bCs/>
          <w:sz w:val="24"/>
          <w:szCs w:val="24"/>
          <w:lang w:val="uk-UA" w:eastAsia="ru-RU"/>
        </w:rPr>
        <w:t xml:space="preserve"> нормативам та запровадження їх нових нормативних значень з 01.04.2022 року.</w:t>
      </w:r>
      <w:r>
        <w:rPr>
          <w:rFonts w:ascii="Times New Roman" w:eastAsia="Times New Roman" w:hAnsi="Times New Roman" w:cs="Times New Roman"/>
          <w:bCs/>
          <w:sz w:val="24"/>
          <w:szCs w:val="24"/>
          <w:lang w:val="uk-UA" w:eastAsia="ru-RU"/>
        </w:rPr>
        <w:t xml:space="preserve"> Щодо ряду питань </w:t>
      </w:r>
      <w:r w:rsidR="007E089F" w:rsidRPr="007E089F">
        <w:rPr>
          <w:rFonts w:ascii="Times New Roman" w:eastAsia="Times New Roman" w:hAnsi="Times New Roman" w:cs="Times New Roman"/>
          <w:bCs/>
          <w:sz w:val="24"/>
          <w:szCs w:val="24"/>
          <w:lang w:val="uk-UA" w:eastAsia="ru-RU"/>
        </w:rPr>
        <w:t xml:space="preserve"> </w:t>
      </w:r>
      <w:r w:rsidRPr="00A262A6">
        <w:rPr>
          <w:rFonts w:ascii="Times New Roman" w:eastAsia="Times New Roman" w:hAnsi="Times New Roman" w:cs="Times New Roman"/>
          <w:bCs/>
          <w:sz w:val="24"/>
          <w:szCs w:val="24"/>
          <w:lang w:val="uk-UA" w:eastAsia="ru-RU"/>
        </w:rPr>
        <w:t>фахівці Дирекції УАІБ підготували проєкти рішень, які були направлені до НКЦПФР у квітні 2022 року. Частина проєктів рішень була прийнята регулятором.</w:t>
      </w:r>
    </w:p>
    <w:p w14:paraId="40BF53D0" w14:textId="7028BE5C" w:rsidR="007E089F" w:rsidRPr="007E089F" w:rsidRDefault="00A262A6" w:rsidP="000522AC">
      <w:pPr>
        <w:spacing w:after="0" w:line="240" w:lineRule="auto"/>
        <w:ind w:firstLine="720"/>
        <w:jc w:val="both"/>
        <w:rPr>
          <w:rFonts w:ascii="Times New Roman" w:eastAsia="Calibri" w:hAnsi="Times New Roman" w:cs="Times New Roman"/>
          <w:bCs/>
          <w:sz w:val="24"/>
          <w:szCs w:val="24"/>
          <w:lang w:val="uk-UA"/>
        </w:rPr>
      </w:pPr>
      <w:r w:rsidRPr="00A262A6">
        <w:rPr>
          <w:rFonts w:ascii="Times New Roman" w:eastAsia="Times New Roman" w:hAnsi="Times New Roman" w:cs="Times New Roman"/>
          <w:bCs/>
          <w:sz w:val="24"/>
          <w:szCs w:val="24"/>
          <w:lang w:val="uk-UA" w:eastAsia="ru-RU"/>
        </w:rPr>
        <w:t xml:space="preserve">З метою часткового розблокування операцій з активами ІСІ, встановленого  рішенням НКЦПФР №144 від 08.03.2022, Дирекція Асоціації разом з членами УАІБ у березні та квітні підготували та направили </w:t>
      </w:r>
      <w:r w:rsidR="007E089F" w:rsidRPr="007E089F">
        <w:rPr>
          <w:rFonts w:ascii="Times New Roman" w:eastAsia="Calibri" w:hAnsi="Times New Roman" w:cs="Times New Roman"/>
          <w:bCs/>
          <w:sz w:val="24"/>
          <w:szCs w:val="24"/>
          <w:lang w:val="uk-UA"/>
        </w:rPr>
        <w:t xml:space="preserve">до Комісії пропозиції щодо внесення змін до рішення №144. Пропозиції щодо врегулювання окремих питань діяльності установ накопичувального пенсійного забезпечення були частково враховані. </w:t>
      </w:r>
      <w:r>
        <w:rPr>
          <w:rFonts w:ascii="Times New Roman" w:eastAsia="Calibri" w:hAnsi="Times New Roman" w:cs="Times New Roman"/>
          <w:bCs/>
          <w:sz w:val="24"/>
          <w:szCs w:val="24"/>
          <w:lang w:val="uk-UA"/>
        </w:rPr>
        <w:t>Однак</w:t>
      </w:r>
      <w:r w:rsidR="007E089F" w:rsidRPr="007E089F">
        <w:rPr>
          <w:rFonts w:ascii="Times New Roman" w:eastAsia="Calibri" w:hAnsi="Times New Roman" w:cs="Times New Roman"/>
          <w:bCs/>
          <w:sz w:val="24"/>
          <w:szCs w:val="24"/>
          <w:lang w:val="uk-UA"/>
        </w:rPr>
        <w:t>, пропозиції щодо відновлення операцій ІСІ, на жаль, не були підтримані НКЦПФР.</w:t>
      </w:r>
    </w:p>
    <w:p w14:paraId="13C43A58" w14:textId="5897F571" w:rsidR="0095403B" w:rsidRPr="0095403B" w:rsidRDefault="0095403B" w:rsidP="000522AC">
      <w:pPr>
        <w:spacing w:after="0" w:line="240" w:lineRule="auto"/>
        <w:ind w:firstLine="708"/>
        <w:jc w:val="both"/>
        <w:rPr>
          <w:rFonts w:ascii="Times New Roman" w:eastAsia="Calibri" w:hAnsi="Times New Roman" w:cs="Times New Roman"/>
          <w:bCs/>
          <w:sz w:val="24"/>
          <w:szCs w:val="24"/>
          <w:lang w:val="uk-UA"/>
        </w:rPr>
      </w:pPr>
      <w:r w:rsidRPr="0095403B">
        <w:rPr>
          <w:rFonts w:ascii="Times New Roman" w:eastAsia="Calibri" w:hAnsi="Times New Roman" w:cs="Times New Roman"/>
          <w:bCs/>
          <w:sz w:val="24"/>
          <w:szCs w:val="24"/>
          <w:lang w:val="uk-UA"/>
        </w:rPr>
        <w:t>З метою розблокування проведення операцій з активами недержавного пенсійного фонду у зберігача, відкриття/пролонгації депозитів, на яких розміщені активи недержавного пенсійного фонду</w:t>
      </w:r>
      <w:r w:rsidR="006813E2">
        <w:rPr>
          <w:rFonts w:ascii="Times New Roman" w:eastAsia="Calibri" w:hAnsi="Times New Roman" w:cs="Times New Roman"/>
          <w:bCs/>
          <w:sz w:val="24"/>
          <w:szCs w:val="24"/>
          <w:lang w:val="uk-UA"/>
        </w:rPr>
        <w:t>, оплати послуг обслуговуючих компаній</w:t>
      </w:r>
      <w:r w:rsidR="00C22775">
        <w:rPr>
          <w:rFonts w:ascii="Times New Roman" w:eastAsia="Calibri" w:hAnsi="Times New Roman" w:cs="Times New Roman"/>
          <w:bCs/>
          <w:sz w:val="24"/>
          <w:szCs w:val="24"/>
          <w:lang w:val="uk-UA"/>
        </w:rPr>
        <w:t xml:space="preserve"> за рахунок пенсійних активів</w:t>
      </w:r>
      <w:r w:rsidR="006813E2">
        <w:rPr>
          <w:rFonts w:ascii="Times New Roman" w:eastAsia="Calibri" w:hAnsi="Times New Roman" w:cs="Times New Roman"/>
          <w:bCs/>
          <w:sz w:val="24"/>
          <w:szCs w:val="24"/>
          <w:lang w:val="uk-UA"/>
        </w:rPr>
        <w:t>,</w:t>
      </w:r>
      <w:r w:rsidRPr="0095403B">
        <w:rPr>
          <w:rFonts w:ascii="Times New Roman" w:eastAsia="Calibri" w:hAnsi="Times New Roman" w:cs="Times New Roman"/>
          <w:bCs/>
          <w:sz w:val="24"/>
          <w:szCs w:val="24"/>
          <w:lang w:val="uk-UA"/>
        </w:rPr>
        <w:t xml:space="preserve"> було підготовлен</w:t>
      </w:r>
      <w:r w:rsidR="00A262A6">
        <w:rPr>
          <w:rFonts w:ascii="Times New Roman" w:eastAsia="Calibri" w:hAnsi="Times New Roman" w:cs="Times New Roman"/>
          <w:bCs/>
          <w:sz w:val="24"/>
          <w:szCs w:val="24"/>
          <w:lang w:val="uk-UA"/>
        </w:rPr>
        <w:t>о</w:t>
      </w:r>
      <w:r w:rsidRPr="0095403B">
        <w:rPr>
          <w:rFonts w:ascii="Times New Roman" w:eastAsia="Calibri" w:hAnsi="Times New Roman" w:cs="Times New Roman"/>
          <w:bCs/>
          <w:sz w:val="24"/>
          <w:szCs w:val="24"/>
          <w:lang w:val="uk-UA"/>
        </w:rPr>
        <w:t xml:space="preserve"> та направлене до  НБУ звернення УАІБ щодо проведення віддаленої ідентифікації та верифікації керівництва недержавного пенсійного фонду, адміністратора і компанії з управління активами, які обслуговують такий фонд.</w:t>
      </w:r>
    </w:p>
    <w:p w14:paraId="6E0ABD60" w14:textId="77777777" w:rsidR="007E089F" w:rsidRPr="0095403B" w:rsidRDefault="007E089F" w:rsidP="000522AC">
      <w:pPr>
        <w:spacing w:after="0" w:line="240" w:lineRule="auto"/>
        <w:ind w:firstLine="720"/>
        <w:jc w:val="both"/>
        <w:rPr>
          <w:rFonts w:ascii="Times New Roman" w:eastAsia="Times New Roman" w:hAnsi="Times New Roman" w:cs="Times New Roman"/>
          <w:sz w:val="24"/>
          <w:szCs w:val="24"/>
          <w:lang w:val="uk-UA" w:eastAsia="uk-UA"/>
        </w:rPr>
      </w:pPr>
    </w:p>
    <w:p w14:paraId="4B49254F" w14:textId="00C32CC4" w:rsidR="00AB20DE" w:rsidRPr="00AB20DE" w:rsidRDefault="00A262A6" w:rsidP="000522AC">
      <w:pPr>
        <w:spacing w:after="0" w:line="240" w:lineRule="auto"/>
        <w:ind w:firstLine="708"/>
        <w:jc w:val="both"/>
        <w:rPr>
          <w:rFonts w:ascii="Times New Roman" w:eastAsia="Times New Roman" w:hAnsi="Times New Roman" w:cs="Times New Roman"/>
          <w:bCs/>
          <w:sz w:val="24"/>
          <w:szCs w:val="24"/>
          <w:lang w:val="uk-UA" w:eastAsia="ru-RU"/>
        </w:rPr>
      </w:pPr>
      <w:r w:rsidRPr="00A262A6">
        <w:rPr>
          <w:rFonts w:ascii="Times New Roman" w:eastAsia="Times New Roman" w:hAnsi="Times New Roman" w:cs="Times New Roman"/>
          <w:bCs/>
          <w:sz w:val="24"/>
          <w:szCs w:val="24"/>
          <w:lang w:val="uk-UA" w:eastAsia="ru-RU"/>
        </w:rPr>
        <w:t xml:space="preserve">Також у липні Дирекція УАІБ провела ревізію рішень НКЦПФР, що стосуються питань діяльності КУА, АНПФ, ІСІ, НПФ в умовах воєнного стану. Асоціація об’єднала ці рішення у єдиний перелік, додала питання і запропонувала </w:t>
      </w:r>
      <w:r w:rsidR="00AB20DE" w:rsidRPr="00AB20DE">
        <w:rPr>
          <w:rFonts w:ascii="Times New Roman" w:eastAsia="Times New Roman" w:hAnsi="Times New Roman" w:cs="Times New Roman"/>
          <w:bCs/>
          <w:sz w:val="24"/>
          <w:szCs w:val="24"/>
          <w:lang w:val="uk-UA" w:eastAsia="ru-RU"/>
        </w:rPr>
        <w:t>шляхи їх вирішення, що виникають щодо цих рішень у зв’язку з прийняттям проекту Закону України «Про внесення змін до деяких законодавчих актів України щодо особливостей діяльності фінансового сектору у зв'язку із введенням воєнного стану в Україні» (</w:t>
      </w:r>
      <w:r w:rsidR="00AB20DE" w:rsidRPr="00AB20DE">
        <w:rPr>
          <w:rFonts w:ascii="Times New Roman" w:eastAsia="Times New Roman" w:hAnsi="Times New Roman" w:cs="Times New Roman"/>
          <w:bCs/>
          <w:iCs/>
          <w:sz w:val="24"/>
          <w:szCs w:val="24"/>
          <w:lang w:val="uk-UA" w:eastAsia="ru-RU"/>
        </w:rPr>
        <w:t>№7465-1</w:t>
      </w:r>
      <w:r w:rsidR="00AB20DE" w:rsidRPr="00AB20DE">
        <w:rPr>
          <w:rFonts w:ascii="Times New Roman" w:eastAsia="Times New Roman" w:hAnsi="Times New Roman" w:cs="Times New Roman"/>
          <w:bCs/>
          <w:sz w:val="24"/>
          <w:szCs w:val="24"/>
          <w:lang w:val="uk-UA" w:eastAsia="ru-RU"/>
        </w:rPr>
        <w:t xml:space="preserve">), який стосується </w:t>
      </w:r>
      <w:r w:rsidR="00AB20DE" w:rsidRPr="00AB20DE">
        <w:rPr>
          <w:rFonts w:ascii="Times New Roman" w:eastAsia="Times New Roman" w:hAnsi="Times New Roman" w:cs="Times New Roman"/>
          <w:bCs/>
          <w:iCs/>
          <w:sz w:val="24"/>
          <w:szCs w:val="24"/>
          <w:lang w:val="uk-UA" w:eastAsia="ru-RU"/>
        </w:rPr>
        <w:t>подання звітних даних та іншої інформації до НКЦПФР та зняття обмежень діяльності, встановлених Комісією на ринку капіт</w:t>
      </w:r>
      <w:r w:rsidR="00AB20DE" w:rsidRPr="00AB20DE">
        <w:rPr>
          <w:rFonts w:ascii="Times New Roman" w:eastAsia="Times New Roman" w:hAnsi="Times New Roman" w:cs="Times New Roman"/>
          <w:bCs/>
          <w:sz w:val="24"/>
          <w:szCs w:val="24"/>
          <w:lang w:val="uk-UA" w:eastAsia="ru-RU"/>
        </w:rPr>
        <w:t>алу.</w:t>
      </w:r>
    </w:p>
    <w:p w14:paraId="1D5B65EE" w14:textId="5AF31658" w:rsidR="00AB20DE" w:rsidRPr="00AB20DE" w:rsidRDefault="00AB20DE" w:rsidP="000522AC">
      <w:pPr>
        <w:spacing w:after="0" w:line="240" w:lineRule="auto"/>
        <w:ind w:firstLine="708"/>
        <w:jc w:val="both"/>
        <w:rPr>
          <w:rFonts w:ascii="Times New Roman" w:eastAsia="Times New Roman" w:hAnsi="Times New Roman" w:cs="Times New Roman"/>
          <w:bCs/>
          <w:sz w:val="24"/>
          <w:szCs w:val="24"/>
          <w:lang w:val="uk-UA" w:eastAsia="ru-RU"/>
        </w:rPr>
      </w:pPr>
      <w:r w:rsidRPr="00AB20DE">
        <w:rPr>
          <w:rFonts w:ascii="Times New Roman" w:eastAsia="Times New Roman" w:hAnsi="Times New Roman" w:cs="Times New Roman"/>
          <w:bCs/>
          <w:sz w:val="24"/>
          <w:szCs w:val="24"/>
          <w:lang w:val="uk-UA" w:eastAsia="ru-RU"/>
        </w:rPr>
        <w:t>З метою однозначного тлумачення норм законодавства до НКЦПФР був направлений запит щодо роз’яснення окремих питань оприлюднення інформації про діяльність недержавного пенсійного фонду в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Також Асоціація  підготувала та направила до Комісії пропозиції щодо внесення відповідних змін до рішення НКЦПФ №379.</w:t>
      </w:r>
    </w:p>
    <w:p w14:paraId="56620BA4" w14:textId="77777777" w:rsidR="00AB20DE" w:rsidRPr="00AB20DE" w:rsidRDefault="00AB20DE" w:rsidP="000522AC">
      <w:pPr>
        <w:spacing w:after="0" w:line="240" w:lineRule="auto"/>
        <w:ind w:firstLine="708"/>
        <w:jc w:val="both"/>
        <w:rPr>
          <w:rFonts w:ascii="Times New Roman" w:eastAsia="Times New Roman" w:hAnsi="Times New Roman" w:cs="Times New Roman"/>
          <w:bCs/>
          <w:sz w:val="24"/>
          <w:szCs w:val="24"/>
          <w:lang w:val="uk-UA" w:eastAsia="ru-RU"/>
        </w:rPr>
      </w:pPr>
    </w:p>
    <w:p w14:paraId="083DA72C" w14:textId="4042FDCE" w:rsidR="003B69A0" w:rsidRDefault="003236F9" w:rsidP="000522AC">
      <w:pPr>
        <w:spacing w:after="0" w:line="240" w:lineRule="auto"/>
        <w:ind w:firstLine="360"/>
        <w:jc w:val="both"/>
        <w:rPr>
          <w:rFonts w:ascii="Times New Roman" w:eastAsia="Calibri" w:hAnsi="Times New Roman" w:cs="Times New Roman"/>
          <w:bCs/>
          <w:sz w:val="24"/>
          <w:szCs w:val="24"/>
          <w:lang w:val="uk-UA"/>
        </w:rPr>
      </w:pPr>
      <w:r>
        <w:rPr>
          <w:rFonts w:ascii="Times New Roman" w:eastAsia="Calibri" w:hAnsi="Times New Roman" w:cs="Times New Roman"/>
          <w:sz w:val="24"/>
          <w:szCs w:val="24"/>
          <w:lang w:val="uk-UA"/>
        </w:rPr>
        <w:lastRenderedPageBreak/>
        <w:t>Фахівці Асоціації брали участь у засіданнях Комітетів НКЦПФР, надавали свої пропозиції та зауваження до таких проєктів нормативно-правових актів:</w:t>
      </w:r>
      <w:r>
        <w:rPr>
          <w:rFonts w:ascii="Times New Roman" w:eastAsia="Calibri" w:hAnsi="Times New Roman" w:cs="Times New Roman"/>
          <w:bCs/>
          <w:sz w:val="24"/>
          <w:szCs w:val="24"/>
          <w:lang w:val="uk-UA"/>
        </w:rPr>
        <w:t xml:space="preserve"> </w:t>
      </w:r>
    </w:p>
    <w:p w14:paraId="0BDC88E9" w14:textId="638A950A" w:rsidR="003B69A0" w:rsidRPr="00821EBB" w:rsidRDefault="003B69A0" w:rsidP="000522AC">
      <w:pPr>
        <w:pStyle w:val="a7"/>
        <w:numPr>
          <w:ilvl w:val="0"/>
          <w:numId w:val="2"/>
        </w:numPr>
        <w:spacing w:after="0" w:line="240" w:lineRule="auto"/>
        <w:jc w:val="both"/>
        <w:rPr>
          <w:rFonts w:ascii="Times New Roman" w:hAnsi="Times New Roman" w:cs="Times New Roman"/>
          <w:sz w:val="24"/>
          <w:szCs w:val="24"/>
          <w:lang w:val="uk-UA"/>
        </w:rPr>
      </w:pPr>
      <w:r w:rsidRPr="00821EBB">
        <w:rPr>
          <w:rFonts w:ascii="Times New Roman" w:hAnsi="Times New Roman" w:cs="Times New Roman"/>
          <w:sz w:val="24"/>
          <w:szCs w:val="24"/>
          <w:lang w:val="uk-UA"/>
        </w:rPr>
        <w:t xml:space="preserve">Ліцензійних умов провадження професійної діяльності на ринках капіталу – діяльності з управління активами інституційних інвесторів </w:t>
      </w:r>
      <w:bookmarkStart w:id="1" w:name="_Hlk128572953"/>
      <w:bookmarkStart w:id="2" w:name="_Hlk128572825"/>
      <w:r w:rsidR="007569C2">
        <w:rPr>
          <w:rFonts w:ascii="Times New Roman" w:hAnsi="Times New Roman" w:cs="Times New Roman"/>
          <w:sz w:val="24"/>
          <w:szCs w:val="24"/>
          <w:lang w:val="uk-UA"/>
        </w:rPr>
        <w:t>(</w:t>
      </w:r>
      <w:r w:rsidR="0092295C">
        <w:rPr>
          <w:rFonts w:ascii="Times New Roman" w:hAnsi="Times New Roman" w:cs="Times New Roman"/>
          <w:sz w:val="24"/>
          <w:szCs w:val="24"/>
          <w:lang w:val="uk-UA"/>
        </w:rPr>
        <w:t xml:space="preserve">затверджені рішенням НКЦПФР від 03.02.2022 </w:t>
      </w:r>
      <w:bookmarkEnd w:id="1"/>
      <w:r w:rsidR="0092295C">
        <w:rPr>
          <w:rFonts w:ascii="Times New Roman" w:hAnsi="Times New Roman" w:cs="Times New Roman"/>
          <w:sz w:val="24"/>
          <w:szCs w:val="24"/>
          <w:lang w:val="uk-UA"/>
        </w:rPr>
        <w:t>№</w:t>
      </w:r>
      <w:r w:rsidR="00473C14">
        <w:rPr>
          <w:rFonts w:ascii="Times New Roman" w:hAnsi="Times New Roman" w:cs="Times New Roman"/>
          <w:sz w:val="24"/>
          <w:szCs w:val="24"/>
          <w:lang w:val="uk-UA"/>
        </w:rPr>
        <w:t>92)</w:t>
      </w:r>
      <w:r w:rsidR="00CA7421">
        <w:rPr>
          <w:rFonts w:ascii="Times New Roman" w:hAnsi="Times New Roman" w:cs="Times New Roman"/>
          <w:sz w:val="24"/>
          <w:szCs w:val="24"/>
          <w:lang w:val="uk-UA"/>
        </w:rPr>
        <w:t>;</w:t>
      </w:r>
    </w:p>
    <w:bookmarkEnd w:id="2"/>
    <w:p w14:paraId="215BB6CF" w14:textId="7DB7925A" w:rsidR="003B69A0" w:rsidRPr="00CA7421" w:rsidRDefault="003B69A0" w:rsidP="000522AC">
      <w:pPr>
        <w:pStyle w:val="a7"/>
        <w:numPr>
          <w:ilvl w:val="0"/>
          <w:numId w:val="2"/>
        </w:numPr>
        <w:spacing w:after="0" w:line="240" w:lineRule="auto"/>
        <w:jc w:val="both"/>
        <w:rPr>
          <w:rFonts w:ascii="Times New Roman" w:hAnsi="Times New Roman" w:cs="Times New Roman"/>
          <w:b/>
          <w:sz w:val="24"/>
          <w:szCs w:val="24"/>
          <w:lang w:val="uk-UA"/>
        </w:rPr>
      </w:pPr>
      <w:r w:rsidRPr="00CA7421">
        <w:rPr>
          <w:rFonts w:ascii="Times New Roman" w:hAnsi="Times New Roman" w:cs="Times New Roman"/>
          <w:sz w:val="24"/>
          <w:szCs w:val="24"/>
          <w:lang w:val="uk-UA"/>
        </w:rPr>
        <w:t>Ліцензійних умов провадження професійної діяльності на ринках капіталу – діяльності з адміністрування недержавних пенсійних фондів</w:t>
      </w:r>
      <w:r w:rsidR="00473C14" w:rsidRPr="00CA7421">
        <w:rPr>
          <w:rFonts w:ascii="Times New Roman" w:hAnsi="Times New Roman" w:cs="Times New Roman"/>
          <w:sz w:val="24"/>
          <w:szCs w:val="24"/>
          <w:lang w:val="uk-UA"/>
        </w:rPr>
        <w:t xml:space="preserve"> </w:t>
      </w:r>
      <w:r w:rsidRPr="00CA7421">
        <w:rPr>
          <w:rFonts w:ascii="Times New Roman" w:hAnsi="Times New Roman" w:cs="Times New Roman"/>
          <w:sz w:val="24"/>
          <w:szCs w:val="24"/>
          <w:lang w:val="uk-UA"/>
        </w:rPr>
        <w:t xml:space="preserve"> </w:t>
      </w:r>
      <w:r w:rsidR="0089136C" w:rsidRPr="00CA7421">
        <w:rPr>
          <w:rFonts w:ascii="Times New Roman" w:hAnsi="Times New Roman" w:cs="Times New Roman"/>
          <w:sz w:val="24"/>
          <w:szCs w:val="24"/>
          <w:lang w:val="uk-UA"/>
        </w:rPr>
        <w:t>(затверджені рішенням НКЦПФР від 26.0</w:t>
      </w:r>
      <w:r w:rsidR="00CA7421" w:rsidRPr="00CA7421">
        <w:rPr>
          <w:rFonts w:ascii="Times New Roman" w:hAnsi="Times New Roman" w:cs="Times New Roman"/>
          <w:sz w:val="24"/>
          <w:szCs w:val="24"/>
          <w:lang w:val="uk-UA"/>
        </w:rPr>
        <w:t>8</w:t>
      </w:r>
      <w:r w:rsidR="0089136C" w:rsidRPr="00CA7421">
        <w:rPr>
          <w:rFonts w:ascii="Times New Roman" w:hAnsi="Times New Roman" w:cs="Times New Roman"/>
          <w:sz w:val="24"/>
          <w:szCs w:val="24"/>
          <w:lang w:val="uk-UA"/>
        </w:rPr>
        <w:t>.2022 №</w:t>
      </w:r>
      <w:r w:rsidR="00CA7421" w:rsidRPr="00CA7421">
        <w:rPr>
          <w:rFonts w:ascii="Times New Roman" w:hAnsi="Times New Roman" w:cs="Times New Roman"/>
          <w:sz w:val="24"/>
          <w:szCs w:val="24"/>
          <w:lang w:val="uk-UA"/>
        </w:rPr>
        <w:t>112</w:t>
      </w:r>
      <w:r w:rsidR="0089136C" w:rsidRPr="00CA7421">
        <w:rPr>
          <w:rFonts w:ascii="Times New Roman" w:hAnsi="Times New Roman" w:cs="Times New Roman"/>
          <w:sz w:val="24"/>
          <w:szCs w:val="24"/>
          <w:lang w:val="uk-UA"/>
        </w:rPr>
        <w:t>2)</w:t>
      </w:r>
      <w:r w:rsidR="00CA7421" w:rsidRPr="00CA7421">
        <w:rPr>
          <w:rFonts w:ascii="Times New Roman" w:hAnsi="Times New Roman" w:cs="Times New Roman"/>
          <w:sz w:val="24"/>
          <w:szCs w:val="24"/>
          <w:lang w:val="uk-UA"/>
        </w:rPr>
        <w:t>;</w:t>
      </w:r>
    </w:p>
    <w:p w14:paraId="1DFDAB5B" w14:textId="077A7AC4" w:rsidR="003B69A0" w:rsidRPr="001751FA" w:rsidRDefault="003B69A0" w:rsidP="000522AC">
      <w:pPr>
        <w:pStyle w:val="a7"/>
        <w:numPr>
          <w:ilvl w:val="0"/>
          <w:numId w:val="2"/>
        </w:numPr>
        <w:spacing w:after="0" w:line="240" w:lineRule="auto"/>
        <w:jc w:val="both"/>
        <w:rPr>
          <w:rFonts w:ascii="Times New Roman" w:eastAsia="Calibri" w:hAnsi="Times New Roman" w:cs="Times New Roman"/>
          <w:bCs/>
          <w:sz w:val="24"/>
          <w:szCs w:val="24"/>
          <w:lang w:val="uk-UA"/>
        </w:rPr>
      </w:pPr>
      <w:bookmarkStart w:id="3" w:name="_Hlk128572906"/>
      <w:r w:rsidRPr="00821EBB">
        <w:rPr>
          <w:rFonts w:ascii="Times New Roman" w:hAnsi="Times New Roman" w:cs="Times New Roman"/>
          <w:sz w:val="24"/>
          <w:szCs w:val="24"/>
          <w:lang w:val="uk-UA"/>
        </w:rPr>
        <w:t xml:space="preserve">«Про затвердження Порядку </w:t>
      </w:r>
      <w:bookmarkEnd w:id="3"/>
      <w:r w:rsidRPr="00821EBB">
        <w:rPr>
          <w:rFonts w:ascii="Times New Roman" w:hAnsi="Times New Roman" w:cs="Times New Roman"/>
          <w:sz w:val="24"/>
          <w:szCs w:val="24"/>
          <w:lang w:val="uk-UA"/>
        </w:rPr>
        <w:t>погодження наміру набуття або збільшення особою істотної участі у професійному учаснику ринків капіталу та організованих товарних ринків»</w:t>
      </w:r>
      <w:r w:rsidR="001751FA">
        <w:rPr>
          <w:rFonts w:ascii="Times New Roman" w:hAnsi="Times New Roman" w:cs="Times New Roman"/>
          <w:sz w:val="24"/>
          <w:szCs w:val="24"/>
          <w:lang w:val="uk-UA"/>
        </w:rPr>
        <w:t>;</w:t>
      </w:r>
    </w:p>
    <w:p w14:paraId="0AFAE601" w14:textId="32EE9752" w:rsidR="001751FA" w:rsidRPr="001751FA" w:rsidRDefault="00CA7421" w:rsidP="000522AC">
      <w:pPr>
        <w:pStyle w:val="a7"/>
        <w:numPr>
          <w:ilvl w:val="0"/>
          <w:numId w:val="2"/>
        </w:numPr>
        <w:spacing w:after="0" w:line="240" w:lineRule="auto"/>
        <w:jc w:val="both"/>
        <w:rPr>
          <w:rFonts w:ascii="Times New Roman" w:eastAsia="Calibri" w:hAnsi="Times New Roman" w:cs="Times New Roman"/>
          <w:bCs/>
          <w:sz w:val="24"/>
          <w:szCs w:val="24"/>
          <w:lang w:val="uk-UA"/>
        </w:rPr>
      </w:pPr>
      <w:r w:rsidRPr="00CA7421">
        <w:rPr>
          <w:rFonts w:ascii="Times New Roman" w:eastAsia="Calibri" w:hAnsi="Times New Roman" w:cs="Times New Roman"/>
          <w:bCs/>
          <w:sz w:val="24"/>
          <w:szCs w:val="24"/>
          <w:lang w:val="uk-UA"/>
        </w:rPr>
        <w:t xml:space="preserve">«Про затвердження Порядку </w:t>
      </w:r>
      <w:r w:rsidR="001751FA" w:rsidRPr="001751FA">
        <w:rPr>
          <w:rFonts w:ascii="Times New Roman" w:eastAsia="Calibri" w:hAnsi="Times New Roman" w:cs="Times New Roman"/>
          <w:bCs/>
          <w:sz w:val="24"/>
          <w:szCs w:val="24"/>
          <w:lang w:val="uk-UA"/>
        </w:rPr>
        <w:t>прийняття Національною комісією з цінних паперів та фондового ринку рішення за порядком денним зборів засновників недержавного пенсійного фонду</w:t>
      </w:r>
      <w:r w:rsidR="006308BA">
        <w:rPr>
          <w:rFonts w:ascii="Times New Roman" w:eastAsia="Calibri" w:hAnsi="Times New Roman" w:cs="Times New Roman"/>
          <w:bCs/>
          <w:sz w:val="24"/>
          <w:szCs w:val="24"/>
          <w:lang w:val="uk-UA"/>
        </w:rPr>
        <w:t xml:space="preserve">» </w:t>
      </w:r>
      <w:r w:rsidR="006308BA" w:rsidRPr="006308BA">
        <w:rPr>
          <w:rFonts w:ascii="Times New Roman" w:eastAsia="Calibri" w:hAnsi="Times New Roman" w:cs="Times New Roman"/>
          <w:bCs/>
          <w:sz w:val="24"/>
          <w:szCs w:val="24"/>
          <w:lang w:val="uk-UA"/>
        </w:rPr>
        <w:t>(затверджен</w:t>
      </w:r>
      <w:r w:rsidR="001837E6">
        <w:rPr>
          <w:rFonts w:ascii="Times New Roman" w:eastAsia="Calibri" w:hAnsi="Times New Roman" w:cs="Times New Roman"/>
          <w:bCs/>
          <w:sz w:val="24"/>
          <w:szCs w:val="24"/>
          <w:lang w:val="uk-UA"/>
        </w:rPr>
        <w:t>о</w:t>
      </w:r>
      <w:r w:rsidR="006308BA" w:rsidRPr="006308BA">
        <w:rPr>
          <w:rFonts w:ascii="Times New Roman" w:eastAsia="Calibri" w:hAnsi="Times New Roman" w:cs="Times New Roman"/>
          <w:bCs/>
          <w:sz w:val="24"/>
          <w:szCs w:val="24"/>
          <w:lang w:val="uk-UA"/>
        </w:rPr>
        <w:t xml:space="preserve"> рішенням НКЦПФР від </w:t>
      </w:r>
      <w:r w:rsidR="00F40D99">
        <w:rPr>
          <w:rFonts w:ascii="Times New Roman" w:eastAsia="Calibri" w:hAnsi="Times New Roman" w:cs="Times New Roman"/>
          <w:bCs/>
          <w:sz w:val="24"/>
          <w:szCs w:val="24"/>
          <w:lang w:val="uk-UA"/>
        </w:rPr>
        <w:t>14</w:t>
      </w:r>
      <w:r w:rsidR="006308BA" w:rsidRPr="006308BA">
        <w:rPr>
          <w:rFonts w:ascii="Times New Roman" w:eastAsia="Calibri" w:hAnsi="Times New Roman" w:cs="Times New Roman"/>
          <w:bCs/>
          <w:sz w:val="24"/>
          <w:szCs w:val="24"/>
          <w:lang w:val="uk-UA"/>
        </w:rPr>
        <w:t>.0</w:t>
      </w:r>
      <w:r w:rsidR="00F40D99">
        <w:rPr>
          <w:rFonts w:ascii="Times New Roman" w:eastAsia="Calibri" w:hAnsi="Times New Roman" w:cs="Times New Roman"/>
          <w:bCs/>
          <w:sz w:val="24"/>
          <w:szCs w:val="24"/>
          <w:lang w:val="uk-UA"/>
        </w:rPr>
        <w:t>4</w:t>
      </w:r>
      <w:r w:rsidR="006308BA" w:rsidRPr="006308BA">
        <w:rPr>
          <w:rFonts w:ascii="Times New Roman" w:eastAsia="Calibri" w:hAnsi="Times New Roman" w:cs="Times New Roman"/>
          <w:bCs/>
          <w:sz w:val="24"/>
          <w:szCs w:val="24"/>
          <w:lang w:val="uk-UA"/>
        </w:rPr>
        <w:t xml:space="preserve">.2022 </w:t>
      </w:r>
      <w:r w:rsidR="00554846" w:rsidRPr="00554846">
        <w:rPr>
          <w:rFonts w:ascii="Times New Roman" w:eastAsia="Calibri" w:hAnsi="Times New Roman" w:cs="Times New Roman"/>
          <w:bCs/>
          <w:sz w:val="24"/>
          <w:szCs w:val="24"/>
          <w:lang w:val="uk-UA"/>
        </w:rPr>
        <w:t xml:space="preserve"> № 298</w:t>
      </w:r>
      <w:r w:rsidR="00F40D99">
        <w:rPr>
          <w:rFonts w:ascii="Times New Roman" w:eastAsia="Calibri" w:hAnsi="Times New Roman" w:cs="Times New Roman"/>
          <w:bCs/>
          <w:sz w:val="24"/>
          <w:szCs w:val="24"/>
          <w:lang w:val="uk-UA"/>
        </w:rPr>
        <w:t>)</w:t>
      </w:r>
    </w:p>
    <w:p w14:paraId="69D57F28" w14:textId="169D4AD3" w:rsidR="001837E6" w:rsidRPr="001837E6" w:rsidRDefault="003B69A0" w:rsidP="000522AC">
      <w:pPr>
        <w:pStyle w:val="a7"/>
        <w:numPr>
          <w:ilvl w:val="0"/>
          <w:numId w:val="2"/>
        </w:numPr>
        <w:spacing w:after="0" w:line="240" w:lineRule="auto"/>
        <w:rPr>
          <w:rFonts w:ascii="Times New Roman" w:eastAsia="Calibri" w:hAnsi="Times New Roman" w:cs="Times New Roman"/>
          <w:bCs/>
          <w:sz w:val="24"/>
          <w:szCs w:val="24"/>
          <w:lang w:val="uk-UA"/>
        </w:rPr>
      </w:pPr>
      <w:r w:rsidRPr="001837E6">
        <w:rPr>
          <w:rFonts w:ascii="Times New Roman" w:eastAsia="Calibri" w:hAnsi="Times New Roman" w:cs="Times New Roman"/>
          <w:bCs/>
          <w:sz w:val="24"/>
          <w:szCs w:val="24"/>
          <w:lang w:val="uk-UA"/>
        </w:rPr>
        <w:t>«Про затвердження Порядку проведення зборів засновників недержавного пенсійного фонду шляхом опитування</w:t>
      </w:r>
      <w:r w:rsidR="00F40D99" w:rsidRPr="001837E6">
        <w:rPr>
          <w:rFonts w:ascii="Times New Roman" w:eastAsia="Calibri" w:hAnsi="Times New Roman" w:cs="Times New Roman"/>
          <w:bCs/>
          <w:sz w:val="24"/>
          <w:szCs w:val="24"/>
          <w:lang w:val="uk-UA"/>
        </w:rPr>
        <w:t>»</w:t>
      </w:r>
      <w:r w:rsidR="001837E6" w:rsidRPr="001837E6">
        <w:rPr>
          <w:lang w:val="ru-RU"/>
        </w:rPr>
        <w:t xml:space="preserve"> </w:t>
      </w:r>
      <w:r w:rsidR="001837E6" w:rsidRPr="001837E6">
        <w:rPr>
          <w:rFonts w:ascii="Times New Roman" w:eastAsia="Calibri" w:hAnsi="Times New Roman" w:cs="Times New Roman"/>
          <w:bCs/>
          <w:sz w:val="24"/>
          <w:szCs w:val="24"/>
          <w:lang w:val="uk-UA"/>
        </w:rPr>
        <w:t>(затверджено рішенням НКЦПФР від 14.04.2022  № 298)</w:t>
      </w:r>
      <w:r w:rsidR="00986689">
        <w:rPr>
          <w:rFonts w:ascii="Times New Roman" w:eastAsia="Calibri" w:hAnsi="Times New Roman" w:cs="Times New Roman"/>
          <w:bCs/>
          <w:sz w:val="24"/>
          <w:szCs w:val="24"/>
          <w:lang w:val="uk-UA"/>
        </w:rPr>
        <w:t>;</w:t>
      </w:r>
    </w:p>
    <w:p w14:paraId="3F8412BD" w14:textId="0E769A03" w:rsidR="00821EBB" w:rsidRPr="00986689" w:rsidRDefault="00D61D92" w:rsidP="000522AC">
      <w:pPr>
        <w:pStyle w:val="a7"/>
        <w:numPr>
          <w:ilvl w:val="0"/>
          <w:numId w:val="2"/>
        </w:numPr>
        <w:spacing w:after="0" w:line="240" w:lineRule="auto"/>
        <w:jc w:val="both"/>
        <w:rPr>
          <w:rFonts w:ascii="Times New Roman" w:eastAsia="Calibri" w:hAnsi="Times New Roman" w:cs="Times New Roman"/>
          <w:bCs/>
          <w:sz w:val="24"/>
          <w:szCs w:val="24"/>
          <w:lang w:val="uk-UA"/>
        </w:rPr>
      </w:pPr>
      <w:r w:rsidRPr="00986689">
        <w:rPr>
          <w:rFonts w:ascii="Times New Roman" w:eastAsia="Calibri" w:hAnsi="Times New Roman" w:cs="Times New Roman"/>
          <w:bCs/>
          <w:sz w:val="24"/>
          <w:szCs w:val="24"/>
          <w:lang w:val="uk-UA"/>
        </w:rPr>
        <w:t>«Про врегулювання окремих питань щодо договорів про надання фінансових послуг недержавному пенсійному фонду» (</w:t>
      </w:r>
      <w:proofErr w:type="spellStart"/>
      <w:r w:rsidR="00BB00C6" w:rsidRPr="00986689">
        <w:rPr>
          <w:rFonts w:ascii="Times New Roman" w:eastAsia="Calibri" w:hAnsi="Times New Roman" w:cs="Times New Roman"/>
          <w:bCs/>
          <w:sz w:val="24"/>
          <w:szCs w:val="24"/>
          <w:lang w:val="ru-RU"/>
        </w:rPr>
        <w:t>затверджено</w:t>
      </w:r>
      <w:proofErr w:type="spellEnd"/>
      <w:r w:rsidR="00BB00C6" w:rsidRPr="00986689">
        <w:rPr>
          <w:rFonts w:ascii="Times New Roman" w:eastAsia="Calibri" w:hAnsi="Times New Roman" w:cs="Times New Roman"/>
          <w:bCs/>
          <w:sz w:val="24"/>
          <w:szCs w:val="24"/>
          <w:lang w:val="ru-RU"/>
        </w:rPr>
        <w:t xml:space="preserve"> </w:t>
      </w:r>
      <w:proofErr w:type="spellStart"/>
      <w:r w:rsidR="00BB00C6" w:rsidRPr="00986689">
        <w:rPr>
          <w:rFonts w:ascii="Times New Roman" w:eastAsia="Calibri" w:hAnsi="Times New Roman" w:cs="Times New Roman"/>
          <w:bCs/>
          <w:sz w:val="24"/>
          <w:szCs w:val="24"/>
          <w:lang w:val="ru-RU"/>
        </w:rPr>
        <w:t>рішенням</w:t>
      </w:r>
      <w:proofErr w:type="spellEnd"/>
      <w:r w:rsidR="00BB00C6" w:rsidRPr="00986689">
        <w:rPr>
          <w:rFonts w:ascii="Times New Roman" w:eastAsia="Calibri" w:hAnsi="Times New Roman" w:cs="Times New Roman"/>
          <w:bCs/>
          <w:sz w:val="24"/>
          <w:szCs w:val="24"/>
          <w:lang w:val="ru-RU"/>
        </w:rPr>
        <w:t xml:space="preserve"> НКЦПФР </w:t>
      </w:r>
      <w:proofErr w:type="spellStart"/>
      <w:r w:rsidR="00BB00C6" w:rsidRPr="00986689">
        <w:rPr>
          <w:rFonts w:ascii="Times New Roman" w:eastAsia="Calibri" w:hAnsi="Times New Roman" w:cs="Times New Roman"/>
          <w:bCs/>
          <w:sz w:val="24"/>
          <w:szCs w:val="24"/>
          <w:lang w:val="ru-RU"/>
        </w:rPr>
        <w:t>від</w:t>
      </w:r>
      <w:proofErr w:type="spellEnd"/>
      <w:r w:rsidR="00BB00C6" w:rsidRPr="00986689">
        <w:rPr>
          <w:rFonts w:ascii="Times New Roman" w:eastAsia="Calibri" w:hAnsi="Times New Roman" w:cs="Times New Roman"/>
          <w:bCs/>
          <w:sz w:val="24"/>
          <w:szCs w:val="24"/>
          <w:lang w:val="ru-RU"/>
        </w:rPr>
        <w:t xml:space="preserve"> 1</w:t>
      </w:r>
      <w:r w:rsidR="004E0A56" w:rsidRPr="00986689">
        <w:rPr>
          <w:rFonts w:ascii="Times New Roman" w:eastAsia="Calibri" w:hAnsi="Times New Roman" w:cs="Times New Roman"/>
          <w:bCs/>
          <w:sz w:val="24"/>
          <w:szCs w:val="24"/>
          <w:lang w:val="ru-RU"/>
        </w:rPr>
        <w:t>6</w:t>
      </w:r>
      <w:r w:rsidR="00BB00C6" w:rsidRPr="00986689">
        <w:rPr>
          <w:rFonts w:ascii="Times New Roman" w:eastAsia="Calibri" w:hAnsi="Times New Roman" w:cs="Times New Roman"/>
          <w:bCs/>
          <w:sz w:val="24"/>
          <w:szCs w:val="24"/>
          <w:lang w:val="ru-RU"/>
        </w:rPr>
        <w:t>.0</w:t>
      </w:r>
      <w:r w:rsidR="00986689" w:rsidRPr="00986689">
        <w:rPr>
          <w:rFonts w:ascii="Times New Roman" w:eastAsia="Calibri" w:hAnsi="Times New Roman" w:cs="Times New Roman"/>
          <w:bCs/>
          <w:sz w:val="24"/>
          <w:szCs w:val="24"/>
          <w:lang w:val="ru-RU"/>
        </w:rPr>
        <w:t>8</w:t>
      </w:r>
      <w:r w:rsidR="00BB00C6" w:rsidRPr="00986689">
        <w:rPr>
          <w:rFonts w:ascii="Times New Roman" w:eastAsia="Calibri" w:hAnsi="Times New Roman" w:cs="Times New Roman"/>
          <w:bCs/>
          <w:sz w:val="24"/>
          <w:szCs w:val="24"/>
          <w:lang w:val="ru-RU"/>
        </w:rPr>
        <w:t xml:space="preserve">.2022  № </w:t>
      </w:r>
      <w:r w:rsidR="00986689" w:rsidRPr="00986689">
        <w:rPr>
          <w:rFonts w:ascii="Times New Roman" w:eastAsia="Calibri" w:hAnsi="Times New Roman" w:cs="Times New Roman"/>
          <w:bCs/>
          <w:sz w:val="24"/>
          <w:szCs w:val="24"/>
          <w:lang w:val="ru-RU"/>
        </w:rPr>
        <w:t>1097</w:t>
      </w:r>
      <w:r w:rsidR="00BB00C6" w:rsidRPr="00986689">
        <w:rPr>
          <w:rFonts w:ascii="Times New Roman" w:eastAsia="Calibri" w:hAnsi="Times New Roman" w:cs="Times New Roman"/>
          <w:bCs/>
          <w:sz w:val="24"/>
          <w:szCs w:val="24"/>
          <w:lang w:val="ru-RU"/>
        </w:rPr>
        <w:t>)</w:t>
      </w:r>
      <w:r w:rsidRPr="00986689">
        <w:rPr>
          <w:rFonts w:ascii="Times New Roman" w:eastAsia="Calibri" w:hAnsi="Times New Roman" w:cs="Times New Roman"/>
          <w:bCs/>
          <w:sz w:val="24"/>
          <w:szCs w:val="24"/>
          <w:lang w:val="uk-UA"/>
        </w:rPr>
        <w:t>;</w:t>
      </w:r>
    </w:p>
    <w:p w14:paraId="6578F9FE" w14:textId="345A2421" w:rsidR="00D61D92" w:rsidRPr="00E81EC3" w:rsidRDefault="00D61D92" w:rsidP="000522AC">
      <w:pPr>
        <w:pStyle w:val="a7"/>
        <w:numPr>
          <w:ilvl w:val="0"/>
          <w:numId w:val="2"/>
        </w:numPr>
        <w:spacing w:after="0" w:line="240" w:lineRule="auto"/>
        <w:jc w:val="both"/>
        <w:rPr>
          <w:rFonts w:ascii="Times New Roman" w:eastAsia="Calibri" w:hAnsi="Times New Roman" w:cs="Times New Roman"/>
          <w:bCs/>
          <w:sz w:val="24"/>
          <w:szCs w:val="24"/>
          <w:lang w:val="uk-UA"/>
        </w:rPr>
      </w:pPr>
      <w:r w:rsidRPr="00E81EC3">
        <w:rPr>
          <w:rFonts w:ascii="Times New Roman" w:eastAsia="Calibri" w:hAnsi="Times New Roman" w:cs="Times New Roman"/>
          <w:bCs/>
          <w:sz w:val="24"/>
          <w:szCs w:val="24"/>
          <w:lang w:val="uk-UA"/>
        </w:rPr>
        <w:t>«Про визнання такими, що втратили чинність, розпоряджень Державної комісії з регулювання ринків фінансових послуг України від 04.03.2004 № 129 та № 130»</w:t>
      </w:r>
      <w:r w:rsidR="00E62A07" w:rsidRPr="00E81EC3">
        <w:rPr>
          <w:rFonts w:ascii="Times New Roman" w:eastAsia="Calibri" w:hAnsi="Times New Roman" w:cs="Times New Roman"/>
          <w:bCs/>
          <w:sz w:val="24"/>
          <w:szCs w:val="24"/>
          <w:lang w:val="uk-UA"/>
        </w:rPr>
        <w:t xml:space="preserve"> (затверджено рішенням НКЦПФР від 1</w:t>
      </w:r>
      <w:r w:rsidR="00E81EC3" w:rsidRPr="00E81EC3">
        <w:rPr>
          <w:rFonts w:ascii="Times New Roman" w:eastAsia="Calibri" w:hAnsi="Times New Roman" w:cs="Times New Roman"/>
          <w:bCs/>
          <w:sz w:val="24"/>
          <w:szCs w:val="24"/>
          <w:lang w:val="uk-UA"/>
        </w:rPr>
        <w:t>9</w:t>
      </w:r>
      <w:r w:rsidR="00E62A07" w:rsidRPr="00E81EC3">
        <w:rPr>
          <w:rFonts w:ascii="Times New Roman" w:eastAsia="Calibri" w:hAnsi="Times New Roman" w:cs="Times New Roman"/>
          <w:bCs/>
          <w:sz w:val="24"/>
          <w:szCs w:val="24"/>
          <w:lang w:val="uk-UA"/>
        </w:rPr>
        <w:t>.0</w:t>
      </w:r>
      <w:r w:rsidR="00E81EC3" w:rsidRPr="00E81EC3">
        <w:rPr>
          <w:rFonts w:ascii="Times New Roman" w:eastAsia="Calibri" w:hAnsi="Times New Roman" w:cs="Times New Roman"/>
          <w:bCs/>
          <w:sz w:val="24"/>
          <w:szCs w:val="24"/>
          <w:lang w:val="uk-UA"/>
        </w:rPr>
        <w:t>7</w:t>
      </w:r>
      <w:r w:rsidR="00E62A07" w:rsidRPr="00E81EC3">
        <w:rPr>
          <w:rFonts w:ascii="Times New Roman" w:eastAsia="Calibri" w:hAnsi="Times New Roman" w:cs="Times New Roman"/>
          <w:bCs/>
          <w:sz w:val="24"/>
          <w:szCs w:val="24"/>
          <w:lang w:val="uk-UA"/>
        </w:rPr>
        <w:t xml:space="preserve">.2022  № </w:t>
      </w:r>
      <w:r w:rsidR="00E81EC3" w:rsidRPr="00E81EC3">
        <w:rPr>
          <w:rFonts w:ascii="Times New Roman" w:eastAsia="Calibri" w:hAnsi="Times New Roman" w:cs="Times New Roman"/>
          <w:bCs/>
          <w:sz w:val="24"/>
          <w:szCs w:val="24"/>
          <w:lang w:val="uk-UA"/>
        </w:rPr>
        <w:t>900</w:t>
      </w:r>
      <w:r w:rsidR="00E62A07" w:rsidRPr="00E81EC3">
        <w:rPr>
          <w:rFonts w:ascii="Times New Roman" w:eastAsia="Calibri" w:hAnsi="Times New Roman" w:cs="Times New Roman"/>
          <w:bCs/>
          <w:sz w:val="24"/>
          <w:szCs w:val="24"/>
          <w:lang w:val="uk-UA"/>
        </w:rPr>
        <w:t>)</w:t>
      </w:r>
      <w:r w:rsidRPr="00E81EC3">
        <w:rPr>
          <w:rFonts w:ascii="Times New Roman" w:eastAsia="Calibri" w:hAnsi="Times New Roman" w:cs="Times New Roman"/>
          <w:bCs/>
          <w:sz w:val="24"/>
          <w:szCs w:val="24"/>
          <w:lang w:val="uk-UA"/>
        </w:rPr>
        <w:t>;</w:t>
      </w:r>
    </w:p>
    <w:p w14:paraId="6D1B6C26" w14:textId="44524034" w:rsidR="00D61D92" w:rsidRPr="00D546BA" w:rsidRDefault="00D61D92" w:rsidP="000522AC">
      <w:pPr>
        <w:pStyle w:val="a7"/>
        <w:numPr>
          <w:ilvl w:val="0"/>
          <w:numId w:val="2"/>
        </w:numPr>
        <w:spacing w:after="0" w:line="240" w:lineRule="auto"/>
        <w:jc w:val="both"/>
        <w:rPr>
          <w:rFonts w:ascii="Times New Roman" w:eastAsia="Calibri" w:hAnsi="Times New Roman" w:cs="Times New Roman"/>
          <w:bCs/>
          <w:sz w:val="24"/>
          <w:szCs w:val="24"/>
          <w:lang w:val="uk-UA"/>
        </w:rPr>
      </w:pPr>
      <w:r w:rsidRPr="00D546BA">
        <w:rPr>
          <w:rFonts w:ascii="Times New Roman" w:eastAsia="Calibri" w:hAnsi="Times New Roman" w:cs="Times New Roman"/>
          <w:sz w:val="24"/>
          <w:szCs w:val="24"/>
          <w:lang w:val="uk-UA"/>
        </w:rPr>
        <w:t>«Про врегулювання питання з укладання договорів про обслуговування недержавного пенсійного фонду зберігачем»</w:t>
      </w:r>
      <w:r w:rsidR="002601A8" w:rsidRPr="00D546BA">
        <w:rPr>
          <w:rFonts w:ascii="Times New Roman" w:eastAsia="Calibri" w:hAnsi="Times New Roman" w:cs="Times New Roman"/>
          <w:sz w:val="24"/>
          <w:szCs w:val="24"/>
          <w:lang w:val="uk-UA"/>
        </w:rPr>
        <w:t xml:space="preserve"> </w:t>
      </w:r>
      <w:r w:rsidR="002601A8" w:rsidRPr="00D546BA">
        <w:rPr>
          <w:rFonts w:ascii="Times New Roman" w:eastAsia="Calibri" w:hAnsi="Times New Roman" w:cs="Times New Roman"/>
          <w:bCs/>
          <w:sz w:val="24"/>
          <w:szCs w:val="24"/>
          <w:lang w:val="ru-RU"/>
        </w:rPr>
        <w:t>(</w:t>
      </w:r>
      <w:proofErr w:type="spellStart"/>
      <w:r w:rsidR="002601A8" w:rsidRPr="00D546BA">
        <w:rPr>
          <w:rFonts w:ascii="Times New Roman" w:eastAsia="Calibri" w:hAnsi="Times New Roman" w:cs="Times New Roman"/>
          <w:bCs/>
          <w:sz w:val="24"/>
          <w:szCs w:val="24"/>
          <w:lang w:val="ru-RU"/>
        </w:rPr>
        <w:t>затверджено</w:t>
      </w:r>
      <w:proofErr w:type="spellEnd"/>
      <w:r w:rsidR="002601A8" w:rsidRPr="00D546BA">
        <w:rPr>
          <w:rFonts w:ascii="Times New Roman" w:eastAsia="Calibri" w:hAnsi="Times New Roman" w:cs="Times New Roman"/>
          <w:bCs/>
          <w:sz w:val="24"/>
          <w:szCs w:val="24"/>
          <w:lang w:val="ru-RU"/>
        </w:rPr>
        <w:t xml:space="preserve"> </w:t>
      </w:r>
      <w:proofErr w:type="spellStart"/>
      <w:r w:rsidR="002601A8" w:rsidRPr="00D546BA">
        <w:rPr>
          <w:rFonts w:ascii="Times New Roman" w:eastAsia="Calibri" w:hAnsi="Times New Roman" w:cs="Times New Roman"/>
          <w:bCs/>
          <w:sz w:val="24"/>
          <w:szCs w:val="24"/>
          <w:lang w:val="ru-RU"/>
        </w:rPr>
        <w:t>рішенням</w:t>
      </w:r>
      <w:proofErr w:type="spellEnd"/>
      <w:r w:rsidR="002601A8" w:rsidRPr="00D546BA">
        <w:rPr>
          <w:rFonts w:ascii="Times New Roman" w:eastAsia="Calibri" w:hAnsi="Times New Roman" w:cs="Times New Roman"/>
          <w:bCs/>
          <w:sz w:val="24"/>
          <w:szCs w:val="24"/>
          <w:lang w:val="ru-RU"/>
        </w:rPr>
        <w:t xml:space="preserve"> НКЦПФР </w:t>
      </w:r>
      <w:proofErr w:type="spellStart"/>
      <w:r w:rsidR="002601A8" w:rsidRPr="00D546BA">
        <w:rPr>
          <w:rFonts w:ascii="Times New Roman" w:eastAsia="Calibri" w:hAnsi="Times New Roman" w:cs="Times New Roman"/>
          <w:bCs/>
          <w:sz w:val="24"/>
          <w:szCs w:val="24"/>
          <w:lang w:val="ru-RU"/>
        </w:rPr>
        <w:t>від</w:t>
      </w:r>
      <w:proofErr w:type="spellEnd"/>
      <w:r w:rsidR="002601A8" w:rsidRPr="00D546BA">
        <w:rPr>
          <w:rFonts w:ascii="Times New Roman" w:eastAsia="Calibri" w:hAnsi="Times New Roman" w:cs="Times New Roman"/>
          <w:bCs/>
          <w:sz w:val="24"/>
          <w:szCs w:val="24"/>
          <w:lang w:val="ru-RU"/>
        </w:rPr>
        <w:t xml:space="preserve"> 01.0</w:t>
      </w:r>
      <w:r w:rsidR="00D546BA" w:rsidRPr="00D546BA">
        <w:rPr>
          <w:rFonts w:ascii="Times New Roman" w:eastAsia="Calibri" w:hAnsi="Times New Roman" w:cs="Times New Roman"/>
          <w:bCs/>
          <w:sz w:val="24"/>
          <w:szCs w:val="24"/>
          <w:lang w:val="ru-RU"/>
        </w:rPr>
        <w:t>9</w:t>
      </w:r>
      <w:r w:rsidR="002601A8" w:rsidRPr="00D546BA">
        <w:rPr>
          <w:rFonts w:ascii="Times New Roman" w:eastAsia="Calibri" w:hAnsi="Times New Roman" w:cs="Times New Roman"/>
          <w:bCs/>
          <w:sz w:val="24"/>
          <w:szCs w:val="24"/>
          <w:lang w:val="ru-RU"/>
        </w:rPr>
        <w:t xml:space="preserve">.2022  № </w:t>
      </w:r>
      <w:r w:rsidR="00D546BA" w:rsidRPr="00D546BA">
        <w:rPr>
          <w:rFonts w:ascii="Times New Roman" w:eastAsia="Calibri" w:hAnsi="Times New Roman" w:cs="Times New Roman"/>
          <w:bCs/>
          <w:sz w:val="24"/>
          <w:szCs w:val="24"/>
          <w:lang w:val="ru-RU"/>
        </w:rPr>
        <w:t>1130</w:t>
      </w:r>
      <w:r w:rsidR="002601A8" w:rsidRPr="00D546BA">
        <w:rPr>
          <w:rFonts w:ascii="Times New Roman" w:eastAsia="Calibri" w:hAnsi="Times New Roman" w:cs="Times New Roman"/>
          <w:bCs/>
          <w:sz w:val="24"/>
          <w:szCs w:val="24"/>
          <w:lang w:val="ru-RU"/>
        </w:rPr>
        <w:t>)</w:t>
      </w:r>
      <w:r w:rsidR="004F4150" w:rsidRPr="00D546BA">
        <w:rPr>
          <w:rFonts w:ascii="Times New Roman" w:eastAsia="Calibri" w:hAnsi="Times New Roman" w:cs="Times New Roman"/>
          <w:bCs/>
          <w:sz w:val="24"/>
          <w:szCs w:val="24"/>
          <w:lang w:val="uk-UA"/>
        </w:rPr>
        <w:t>;</w:t>
      </w:r>
    </w:p>
    <w:p w14:paraId="63900788" w14:textId="1889AD2F" w:rsidR="00B409CB" w:rsidRPr="00A019A9" w:rsidRDefault="004F4150" w:rsidP="000522AC">
      <w:pPr>
        <w:pStyle w:val="a7"/>
        <w:numPr>
          <w:ilvl w:val="0"/>
          <w:numId w:val="2"/>
        </w:numPr>
        <w:spacing w:after="0" w:line="240" w:lineRule="auto"/>
        <w:jc w:val="both"/>
        <w:rPr>
          <w:rFonts w:ascii="Times New Roman" w:eastAsia="Times New Roman" w:hAnsi="Times New Roman" w:cs="Times New Roman"/>
          <w:bCs/>
          <w:sz w:val="24"/>
          <w:szCs w:val="24"/>
          <w:lang w:val="uk-UA" w:eastAsia="ru-RU"/>
        </w:rPr>
      </w:pPr>
      <w:r w:rsidRPr="00A019A9">
        <w:rPr>
          <w:rFonts w:ascii="Times New Roman" w:eastAsia="Times New Roman" w:hAnsi="Times New Roman" w:cs="Times New Roman"/>
          <w:bCs/>
          <w:sz w:val="24"/>
          <w:szCs w:val="24"/>
          <w:lang w:val="uk-UA" w:eastAsia="ru-RU"/>
        </w:rPr>
        <w:t>«Про внесення змін до деяких нормативно-правових актів Національної комісії з цінних паперів та фондового ринку у зв’язку з установленням плати за реєстраційні дії в системі недержавного пенсійного забезпечення»</w:t>
      </w:r>
      <w:r w:rsidR="00A76FEC" w:rsidRPr="00A019A9">
        <w:rPr>
          <w:rFonts w:eastAsia="Calibri"/>
          <w:bCs/>
          <w:lang w:val="uk-UA"/>
        </w:rPr>
        <w:t xml:space="preserve"> </w:t>
      </w:r>
      <w:r w:rsidR="00A76FEC" w:rsidRPr="00A019A9">
        <w:rPr>
          <w:rFonts w:ascii="Times New Roman" w:eastAsia="Times New Roman" w:hAnsi="Times New Roman" w:cs="Times New Roman"/>
          <w:bCs/>
          <w:sz w:val="24"/>
          <w:szCs w:val="24"/>
          <w:lang w:val="uk-UA" w:eastAsia="ru-RU"/>
        </w:rPr>
        <w:t xml:space="preserve">(затверджено рішенням НКЦПФР від 29.09.2022  № </w:t>
      </w:r>
      <w:r w:rsidR="00A019A9" w:rsidRPr="00A019A9">
        <w:rPr>
          <w:rFonts w:ascii="Times New Roman" w:eastAsia="Times New Roman" w:hAnsi="Times New Roman" w:cs="Times New Roman"/>
          <w:bCs/>
          <w:sz w:val="24"/>
          <w:szCs w:val="24"/>
          <w:lang w:val="uk-UA" w:eastAsia="ru-RU"/>
        </w:rPr>
        <w:t>1226</w:t>
      </w:r>
      <w:r w:rsidR="00A76FEC" w:rsidRPr="00A019A9">
        <w:rPr>
          <w:rFonts w:ascii="Times New Roman" w:eastAsia="Times New Roman" w:hAnsi="Times New Roman" w:cs="Times New Roman"/>
          <w:bCs/>
          <w:sz w:val="24"/>
          <w:szCs w:val="24"/>
          <w:lang w:val="uk-UA" w:eastAsia="ru-RU"/>
        </w:rPr>
        <w:t>)</w:t>
      </w:r>
      <w:r w:rsidR="00D546BA" w:rsidRPr="00A019A9">
        <w:rPr>
          <w:rFonts w:ascii="Times New Roman" w:eastAsia="Times New Roman" w:hAnsi="Times New Roman" w:cs="Times New Roman"/>
          <w:bCs/>
          <w:sz w:val="24"/>
          <w:szCs w:val="24"/>
          <w:lang w:val="uk-UA" w:eastAsia="ru-RU"/>
        </w:rPr>
        <w:t xml:space="preserve"> </w:t>
      </w:r>
      <w:r w:rsidR="00B409CB" w:rsidRPr="00A019A9">
        <w:rPr>
          <w:rFonts w:ascii="Times New Roman" w:eastAsia="Times New Roman" w:hAnsi="Times New Roman" w:cs="Times New Roman"/>
          <w:bCs/>
          <w:sz w:val="24"/>
          <w:szCs w:val="24"/>
          <w:lang w:val="uk-UA" w:eastAsia="ru-RU"/>
        </w:rPr>
        <w:t>;</w:t>
      </w:r>
    </w:p>
    <w:p w14:paraId="15C67BE9" w14:textId="6F9A0B43" w:rsidR="004F4150" w:rsidRPr="004F4150" w:rsidRDefault="001460A0" w:rsidP="000522AC">
      <w:pPr>
        <w:pStyle w:val="a7"/>
        <w:numPr>
          <w:ilvl w:val="0"/>
          <w:numId w:val="2"/>
        </w:num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w:t>
      </w:r>
      <w:r w:rsidR="00B409CB" w:rsidRPr="00B409CB">
        <w:rPr>
          <w:rFonts w:ascii="Times New Roman" w:eastAsia="Times New Roman" w:hAnsi="Times New Roman" w:cs="Times New Roman"/>
          <w:bCs/>
          <w:sz w:val="24"/>
          <w:szCs w:val="24"/>
          <w:lang w:val="uk-UA" w:eastAsia="ru-RU"/>
        </w:rPr>
        <w:t>Про затвердження Розмірів плати за реєстраційні дії щодо учасників ринків капіталу та інших осіб</w:t>
      </w:r>
      <w:r>
        <w:rPr>
          <w:rFonts w:ascii="Times New Roman" w:eastAsia="Times New Roman" w:hAnsi="Times New Roman" w:cs="Times New Roman"/>
          <w:bCs/>
          <w:sz w:val="24"/>
          <w:szCs w:val="24"/>
          <w:lang w:val="uk-UA" w:eastAsia="ru-RU"/>
        </w:rPr>
        <w:t>»</w:t>
      </w:r>
      <w:r w:rsidR="00230700">
        <w:rPr>
          <w:rFonts w:ascii="Times New Roman" w:eastAsia="Times New Roman" w:hAnsi="Times New Roman" w:cs="Times New Roman"/>
          <w:bCs/>
          <w:sz w:val="24"/>
          <w:szCs w:val="24"/>
          <w:lang w:val="uk-UA" w:eastAsia="ru-RU"/>
        </w:rPr>
        <w:t xml:space="preserve"> </w:t>
      </w:r>
      <w:bookmarkStart w:id="4" w:name="_Hlk128573565"/>
      <w:r w:rsidR="00BE605D" w:rsidRPr="00BE605D">
        <w:rPr>
          <w:rFonts w:ascii="Times New Roman" w:eastAsia="Times New Roman" w:hAnsi="Times New Roman" w:cs="Times New Roman"/>
          <w:bCs/>
          <w:sz w:val="24"/>
          <w:szCs w:val="24"/>
          <w:lang w:val="uk-UA" w:eastAsia="ru-RU"/>
        </w:rPr>
        <w:t xml:space="preserve">(затверджено рішенням НКЦПФР </w:t>
      </w:r>
      <w:r>
        <w:rPr>
          <w:rFonts w:ascii="Times New Roman" w:eastAsia="Times New Roman" w:hAnsi="Times New Roman" w:cs="Times New Roman"/>
          <w:bCs/>
          <w:sz w:val="24"/>
          <w:szCs w:val="24"/>
          <w:lang w:val="uk-UA" w:eastAsia="ru-RU"/>
        </w:rPr>
        <w:t xml:space="preserve">від </w:t>
      </w:r>
      <w:r w:rsidR="00230700" w:rsidRPr="00230700">
        <w:rPr>
          <w:rFonts w:ascii="Times New Roman" w:eastAsia="Times New Roman" w:hAnsi="Times New Roman" w:cs="Times New Roman"/>
          <w:bCs/>
          <w:sz w:val="24"/>
          <w:szCs w:val="24"/>
          <w:lang w:val="uk-UA" w:eastAsia="ru-RU"/>
        </w:rPr>
        <w:t>13.06.2022  № 620</w:t>
      </w:r>
      <w:r>
        <w:rPr>
          <w:rFonts w:ascii="Times New Roman" w:eastAsia="Times New Roman" w:hAnsi="Times New Roman" w:cs="Times New Roman"/>
          <w:bCs/>
          <w:sz w:val="24"/>
          <w:szCs w:val="24"/>
          <w:lang w:val="uk-UA" w:eastAsia="ru-RU"/>
        </w:rPr>
        <w:t>);</w:t>
      </w:r>
    </w:p>
    <w:bookmarkEnd w:id="4"/>
    <w:p w14:paraId="5161EB16" w14:textId="740B4D6A" w:rsidR="004F4150" w:rsidRDefault="004F4150" w:rsidP="000522AC">
      <w:pPr>
        <w:pStyle w:val="a7"/>
        <w:numPr>
          <w:ilvl w:val="0"/>
          <w:numId w:val="2"/>
        </w:numPr>
        <w:spacing w:after="0" w:line="240" w:lineRule="auto"/>
        <w:jc w:val="both"/>
        <w:rPr>
          <w:rFonts w:ascii="Times New Roman" w:eastAsia="Times New Roman" w:hAnsi="Times New Roman" w:cs="Times New Roman"/>
          <w:bCs/>
          <w:sz w:val="24"/>
          <w:szCs w:val="24"/>
          <w:lang w:val="uk-UA" w:eastAsia="ru-RU"/>
        </w:rPr>
      </w:pPr>
      <w:r w:rsidRPr="0059724E">
        <w:rPr>
          <w:rFonts w:ascii="Times New Roman" w:eastAsia="Times New Roman" w:hAnsi="Times New Roman" w:cs="Times New Roman"/>
          <w:bCs/>
          <w:sz w:val="24"/>
          <w:szCs w:val="24"/>
          <w:lang w:val="uk-UA" w:eastAsia="ru-RU"/>
        </w:rPr>
        <w:t xml:space="preserve">«Про затвердження порядку </w:t>
      </w:r>
      <w:r w:rsidR="006751DE" w:rsidRPr="0059724E">
        <w:rPr>
          <w:rFonts w:ascii="Times New Roman" w:eastAsia="Times New Roman" w:hAnsi="Times New Roman" w:cs="Times New Roman"/>
          <w:bCs/>
          <w:sz w:val="24"/>
          <w:szCs w:val="24"/>
          <w:lang w:val="uk-UA" w:eastAsia="ru-RU"/>
        </w:rPr>
        <w:t xml:space="preserve">тимчасового </w:t>
      </w:r>
      <w:r w:rsidRPr="0059724E">
        <w:rPr>
          <w:rFonts w:ascii="Times New Roman" w:eastAsia="Times New Roman" w:hAnsi="Times New Roman" w:cs="Times New Roman"/>
          <w:bCs/>
          <w:sz w:val="24"/>
          <w:szCs w:val="24"/>
          <w:lang w:val="uk-UA" w:eastAsia="ru-RU"/>
        </w:rPr>
        <w:t xml:space="preserve">призначення </w:t>
      </w:r>
      <w:r w:rsidR="006751DE" w:rsidRPr="0059724E">
        <w:rPr>
          <w:rFonts w:ascii="Times New Roman" w:eastAsia="Times New Roman" w:hAnsi="Times New Roman" w:cs="Times New Roman"/>
          <w:bCs/>
          <w:sz w:val="24"/>
          <w:szCs w:val="24"/>
          <w:lang w:val="uk-UA" w:eastAsia="ru-RU"/>
        </w:rPr>
        <w:t xml:space="preserve">НКЦПФР </w:t>
      </w:r>
      <w:r w:rsidRPr="0059724E">
        <w:rPr>
          <w:rFonts w:ascii="Times New Roman" w:eastAsia="Times New Roman" w:hAnsi="Times New Roman" w:cs="Times New Roman"/>
          <w:bCs/>
          <w:sz w:val="24"/>
          <w:szCs w:val="24"/>
          <w:lang w:val="uk-UA" w:eastAsia="ru-RU"/>
        </w:rPr>
        <w:t>адміністратора недержавного пенсійного фонду»</w:t>
      </w:r>
      <w:r w:rsidR="00B01043" w:rsidRPr="0059724E">
        <w:rPr>
          <w:rFonts w:ascii="Times New Roman" w:eastAsia="Times New Roman" w:hAnsi="Times New Roman" w:cs="Times New Roman"/>
          <w:bCs/>
          <w:sz w:val="24"/>
          <w:szCs w:val="24"/>
          <w:lang w:val="uk-UA" w:eastAsia="ru-RU"/>
        </w:rPr>
        <w:t xml:space="preserve"> (затверджено рішенням НКЦПФР від </w:t>
      </w:r>
      <w:r w:rsidR="0059724E" w:rsidRPr="0059724E">
        <w:rPr>
          <w:rFonts w:ascii="Times New Roman" w:eastAsia="Times New Roman" w:hAnsi="Times New Roman" w:cs="Times New Roman"/>
          <w:bCs/>
          <w:sz w:val="24"/>
          <w:szCs w:val="24"/>
          <w:lang w:val="uk-UA" w:eastAsia="ru-RU"/>
        </w:rPr>
        <w:t>22</w:t>
      </w:r>
      <w:r w:rsidR="00B01043" w:rsidRPr="0059724E">
        <w:rPr>
          <w:rFonts w:ascii="Times New Roman" w:eastAsia="Times New Roman" w:hAnsi="Times New Roman" w:cs="Times New Roman"/>
          <w:bCs/>
          <w:sz w:val="24"/>
          <w:szCs w:val="24"/>
          <w:lang w:val="uk-UA" w:eastAsia="ru-RU"/>
        </w:rPr>
        <w:t>.</w:t>
      </w:r>
      <w:r w:rsidR="0059724E" w:rsidRPr="0059724E">
        <w:rPr>
          <w:rFonts w:ascii="Times New Roman" w:eastAsia="Times New Roman" w:hAnsi="Times New Roman" w:cs="Times New Roman"/>
          <w:bCs/>
          <w:sz w:val="24"/>
          <w:szCs w:val="24"/>
          <w:lang w:val="uk-UA" w:eastAsia="ru-RU"/>
        </w:rPr>
        <w:t>12</w:t>
      </w:r>
      <w:r w:rsidR="00B01043" w:rsidRPr="0059724E">
        <w:rPr>
          <w:rFonts w:ascii="Times New Roman" w:eastAsia="Times New Roman" w:hAnsi="Times New Roman" w:cs="Times New Roman"/>
          <w:bCs/>
          <w:sz w:val="24"/>
          <w:szCs w:val="24"/>
          <w:lang w:val="uk-UA" w:eastAsia="ru-RU"/>
        </w:rPr>
        <w:t xml:space="preserve">.2022  № </w:t>
      </w:r>
      <w:r w:rsidR="0059724E" w:rsidRPr="0059724E">
        <w:rPr>
          <w:rFonts w:ascii="Times New Roman" w:eastAsia="Times New Roman" w:hAnsi="Times New Roman" w:cs="Times New Roman"/>
          <w:bCs/>
          <w:sz w:val="24"/>
          <w:szCs w:val="24"/>
          <w:lang w:val="uk-UA" w:eastAsia="ru-RU"/>
        </w:rPr>
        <w:t>1452</w:t>
      </w:r>
      <w:r w:rsidR="00B01043" w:rsidRPr="0059724E">
        <w:rPr>
          <w:rFonts w:ascii="Times New Roman" w:eastAsia="Times New Roman" w:hAnsi="Times New Roman" w:cs="Times New Roman"/>
          <w:bCs/>
          <w:sz w:val="24"/>
          <w:szCs w:val="24"/>
          <w:lang w:val="uk-UA" w:eastAsia="ru-RU"/>
        </w:rPr>
        <w:t>);</w:t>
      </w:r>
    </w:p>
    <w:p w14:paraId="70A5D184" w14:textId="5DD28E93" w:rsidR="00C22775" w:rsidRPr="0059724E" w:rsidRDefault="00F27D21" w:rsidP="000522AC">
      <w:pPr>
        <w:pStyle w:val="a7"/>
        <w:numPr>
          <w:ilvl w:val="0"/>
          <w:numId w:val="2"/>
        </w:numPr>
        <w:spacing w:after="0" w:line="240" w:lineRule="auto"/>
        <w:jc w:val="both"/>
        <w:rPr>
          <w:rFonts w:ascii="Times New Roman" w:eastAsia="Times New Roman" w:hAnsi="Times New Roman" w:cs="Times New Roman"/>
          <w:bCs/>
          <w:sz w:val="24"/>
          <w:szCs w:val="24"/>
          <w:lang w:val="uk-UA" w:eastAsia="ru-RU"/>
        </w:rPr>
      </w:pPr>
      <w:r w:rsidRPr="003E6174">
        <w:rPr>
          <w:rFonts w:ascii="Times New Roman" w:eastAsia="Times New Roman" w:hAnsi="Times New Roman" w:cs="Times New Roman"/>
          <w:bCs/>
          <w:sz w:val="24"/>
          <w:szCs w:val="24"/>
          <w:lang w:val="uk-UA" w:eastAsia="ru-RU"/>
        </w:rPr>
        <w:t>«Про внесення змін до рішення НКЦПФР від 22 червня 2022 року № 706» (щодо відновлення повноважень членів рад недержавних пенсійних фондів у повному обсязі) (затверджено рішенням НКЦПФР від 28.12.2022 №1500)</w:t>
      </w:r>
      <w:r>
        <w:rPr>
          <w:rFonts w:ascii="Times New Roman" w:eastAsia="Times New Roman" w:hAnsi="Times New Roman" w:cs="Times New Roman"/>
          <w:bCs/>
          <w:sz w:val="24"/>
          <w:szCs w:val="24"/>
          <w:lang w:val="uk-UA" w:eastAsia="ru-RU"/>
        </w:rPr>
        <w:t>;</w:t>
      </w:r>
    </w:p>
    <w:p w14:paraId="7A8C5FED" w14:textId="3721BF65" w:rsidR="004F4150" w:rsidRDefault="004F4150" w:rsidP="000522AC">
      <w:pPr>
        <w:pStyle w:val="a7"/>
        <w:numPr>
          <w:ilvl w:val="0"/>
          <w:numId w:val="2"/>
        </w:num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«П</w:t>
      </w:r>
      <w:r w:rsidRPr="004F4150">
        <w:rPr>
          <w:rFonts w:ascii="Times New Roman" w:eastAsia="Times New Roman" w:hAnsi="Times New Roman" w:cs="Times New Roman"/>
          <w:bCs/>
          <w:sz w:val="24"/>
          <w:szCs w:val="24"/>
          <w:lang w:val="uk-UA" w:eastAsia="ru-RU"/>
        </w:rPr>
        <w:t>ро затвердження порядку припиненн</w:t>
      </w:r>
      <w:r>
        <w:rPr>
          <w:rFonts w:ascii="Times New Roman" w:eastAsia="Times New Roman" w:hAnsi="Times New Roman" w:cs="Times New Roman"/>
          <w:bCs/>
          <w:sz w:val="24"/>
          <w:szCs w:val="24"/>
          <w:lang w:val="uk-UA" w:eastAsia="ru-RU"/>
        </w:rPr>
        <w:t>я недержавного пенсійного фонду»</w:t>
      </w:r>
      <w:r w:rsidR="00DE050C">
        <w:rPr>
          <w:rFonts w:ascii="Times New Roman" w:eastAsia="Times New Roman" w:hAnsi="Times New Roman" w:cs="Times New Roman"/>
          <w:bCs/>
          <w:sz w:val="24"/>
          <w:szCs w:val="24"/>
          <w:lang w:val="uk-UA" w:eastAsia="ru-RU"/>
        </w:rPr>
        <w:t xml:space="preserve">- </w:t>
      </w:r>
      <w:bookmarkStart w:id="5" w:name="_Hlk128573717"/>
      <w:r w:rsidR="00DE050C">
        <w:rPr>
          <w:rFonts w:ascii="Times New Roman" w:eastAsia="Times New Roman" w:hAnsi="Times New Roman" w:cs="Times New Roman"/>
          <w:bCs/>
          <w:sz w:val="24"/>
          <w:szCs w:val="24"/>
          <w:lang w:val="uk-UA" w:eastAsia="ru-RU"/>
        </w:rPr>
        <w:t>в процесі</w:t>
      </w:r>
      <w:bookmarkEnd w:id="5"/>
      <w:r w:rsidR="00F27D21">
        <w:rPr>
          <w:rFonts w:ascii="Times New Roman" w:eastAsia="Times New Roman" w:hAnsi="Times New Roman" w:cs="Times New Roman"/>
          <w:bCs/>
          <w:sz w:val="24"/>
          <w:szCs w:val="24"/>
          <w:lang w:val="uk-UA" w:eastAsia="ru-RU"/>
        </w:rPr>
        <w:t xml:space="preserve"> погодження</w:t>
      </w:r>
      <w:r>
        <w:rPr>
          <w:rFonts w:ascii="Times New Roman" w:eastAsia="Times New Roman" w:hAnsi="Times New Roman" w:cs="Times New Roman"/>
          <w:bCs/>
          <w:sz w:val="24"/>
          <w:szCs w:val="24"/>
          <w:lang w:val="uk-UA" w:eastAsia="ru-RU"/>
        </w:rPr>
        <w:t>;</w:t>
      </w:r>
    </w:p>
    <w:p w14:paraId="47A8C04E" w14:textId="52A3394C" w:rsidR="0071280C" w:rsidRPr="005370F4" w:rsidRDefault="0059724E" w:rsidP="000522AC">
      <w:pPr>
        <w:pStyle w:val="a7"/>
        <w:numPr>
          <w:ilvl w:val="0"/>
          <w:numId w:val="2"/>
        </w:num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w:t>
      </w:r>
      <w:r w:rsidR="0071280C" w:rsidRPr="005370F4">
        <w:rPr>
          <w:rFonts w:ascii="Times New Roman" w:eastAsia="Times New Roman" w:hAnsi="Times New Roman" w:cs="Times New Roman"/>
          <w:bCs/>
          <w:sz w:val="24"/>
          <w:szCs w:val="24"/>
          <w:lang w:val="uk-UA" w:eastAsia="ru-RU"/>
        </w:rPr>
        <w:t>Про внесення змін до Положення про склад та структуру активів інституту спільного інвестування</w:t>
      </w:r>
      <w:r w:rsidR="005370F4" w:rsidRPr="005370F4">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(затверджено р</w:t>
      </w:r>
      <w:r w:rsidR="0071280C" w:rsidRPr="005370F4">
        <w:rPr>
          <w:rFonts w:ascii="Times New Roman" w:eastAsia="Times New Roman" w:hAnsi="Times New Roman" w:cs="Times New Roman"/>
          <w:bCs/>
          <w:sz w:val="24"/>
          <w:szCs w:val="24"/>
          <w:lang w:val="uk-UA" w:eastAsia="ru-RU"/>
        </w:rPr>
        <w:t>ішення</w:t>
      </w:r>
      <w:r w:rsidR="009A195D">
        <w:rPr>
          <w:rFonts w:ascii="Times New Roman" w:eastAsia="Times New Roman" w:hAnsi="Times New Roman" w:cs="Times New Roman"/>
          <w:bCs/>
          <w:sz w:val="24"/>
          <w:szCs w:val="24"/>
          <w:lang w:val="uk-UA" w:eastAsia="ru-RU"/>
        </w:rPr>
        <w:t>м НКЦПФР</w:t>
      </w:r>
      <w:r w:rsidR="0071280C" w:rsidRPr="005370F4">
        <w:rPr>
          <w:rFonts w:ascii="Times New Roman" w:eastAsia="Times New Roman" w:hAnsi="Times New Roman" w:cs="Times New Roman"/>
          <w:bCs/>
          <w:sz w:val="24"/>
          <w:szCs w:val="24"/>
          <w:lang w:val="uk-UA" w:eastAsia="ru-RU"/>
        </w:rPr>
        <w:t xml:space="preserve"> від 21.11.2022 № 1352</w:t>
      </w:r>
      <w:r w:rsidR="009A195D">
        <w:rPr>
          <w:rFonts w:ascii="Times New Roman" w:eastAsia="Times New Roman" w:hAnsi="Times New Roman" w:cs="Times New Roman"/>
          <w:bCs/>
          <w:sz w:val="24"/>
          <w:szCs w:val="24"/>
          <w:lang w:val="uk-UA" w:eastAsia="ru-RU"/>
        </w:rPr>
        <w:t>);</w:t>
      </w:r>
    </w:p>
    <w:p w14:paraId="5DCEC9DB" w14:textId="27509797" w:rsidR="00300AD6" w:rsidRPr="00821EBB" w:rsidRDefault="00300AD6" w:rsidP="000522AC">
      <w:pPr>
        <w:pStyle w:val="a7"/>
        <w:numPr>
          <w:ilvl w:val="0"/>
          <w:numId w:val="2"/>
        </w:numPr>
        <w:spacing w:after="0" w:line="240" w:lineRule="auto"/>
        <w:jc w:val="both"/>
        <w:rPr>
          <w:rFonts w:ascii="Times New Roman" w:eastAsia="Calibri" w:hAnsi="Times New Roman" w:cs="Times New Roman"/>
          <w:bCs/>
          <w:sz w:val="24"/>
          <w:szCs w:val="24"/>
          <w:lang w:val="uk-UA"/>
        </w:rPr>
      </w:pPr>
      <w:r w:rsidRPr="00821EBB">
        <w:rPr>
          <w:rFonts w:ascii="Times New Roman" w:eastAsia="Calibri" w:hAnsi="Times New Roman" w:cs="Times New Roman"/>
          <w:bCs/>
          <w:sz w:val="24"/>
          <w:szCs w:val="24"/>
          <w:lang w:val="uk-UA"/>
        </w:rPr>
        <w:t>Положення про реєстрацію регламенту інститутів спільного інвестування та ведення Єдиного державного реєстру інститутів спільного інвестування</w:t>
      </w:r>
      <w:r w:rsidR="00A667FA">
        <w:rPr>
          <w:rFonts w:ascii="Times New Roman" w:eastAsia="Calibri" w:hAnsi="Times New Roman" w:cs="Times New Roman"/>
          <w:bCs/>
          <w:sz w:val="24"/>
          <w:szCs w:val="24"/>
          <w:lang w:val="uk-UA"/>
        </w:rPr>
        <w:t xml:space="preserve"> </w:t>
      </w:r>
      <w:bookmarkStart w:id="6" w:name="_Hlk128573743"/>
      <w:r w:rsidR="00A667FA">
        <w:rPr>
          <w:rFonts w:ascii="Times New Roman" w:eastAsia="Calibri" w:hAnsi="Times New Roman" w:cs="Times New Roman"/>
          <w:bCs/>
          <w:sz w:val="24"/>
          <w:szCs w:val="24"/>
          <w:lang w:val="uk-UA"/>
        </w:rPr>
        <w:t xml:space="preserve">- </w:t>
      </w:r>
      <w:r w:rsidR="00A667FA" w:rsidRPr="00A667FA">
        <w:rPr>
          <w:rFonts w:ascii="Times New Roman" w:eastAsia="Calibri" w:hAnsi="Times New Roman" w:cs="Times New Roman"/>
          <w:bCs/>
          <w:sz w:val="24"/>
          <w:szCs w:val="24"/>
          <w:lang w:val="uk-UA"/>
        </w:rPr>
        <w:t>в процесі реєстрації</w:t>
      </w:r>
      <w:r w:rsidRPr="00821EBB">
        <w:rPr>
          <w:rFonts w:ascii="Times New Roman" w:eastAsia="Calibri" w:hAnsi="Times New Roman" w:cs="Times New Roman"/>
          <w:bCs/>
          <w:sz w:val="24"/>
          <w:szCs w:val="24"/>
          <w:lang w:val="uk-UA"/>
        </w:rPr>
        <w:t>;</w:t>
      </w:r>
    </w:p>
    <w:bookmarkEnd w:id="6"/>
    <w:p w14:paraId="787956E5" w14:textId="77777777" w:rsidR="00A667FA" w:rsidRPr="00A667FA" w:rsidRDefault="00300AD6" w:rsidP="000522AC">
      <w:pPr>
        <w:pStyle w:val="a7"/>
        <w:numPr>
          <w:ilvl w:val="0"/>
          <w:numId w:val="2"/>
        </w:numPr>
        <w:spacing w:after="0" w:line="240" w:lineRule="auto"/>
        <w:jc w:val="both"/>
        <w:rPr>
          <w:rFonts w:ascii="Times New Roman" w:eastAsia="Calibri" w:hAnsi="Times New Roman" w:cs="Times New Roman"/>
          <w:bCs/>
          <w:sz w:val="24"/>
          <w:szCs w:val="24"/>
          <w:lang w:val="uk-UA"/>
        </w:rPr>
      </w:pPr>
      <w:r w:rsidRPr="00821EBB">
        <w:rPr>
          <w:rFonts w:ascii="Times New Roman" w:eastAsia="Calibri" w:hAnsi="Times New Roman" w:cs="Times New Roman"/>
          <w:bCs/>
          <w:sz w:val="24"/>
          <w:szCs w:val="24"/>
          <w:lang w:val="uk-UA"/>
        </w:rPr>
        <w:t>Положення про порядок реєстрації проспекту емісії та випуску інвестиційних сертифікатів пайового інвестиційного фонду</w:t>
      </w:r>
      <w:r w:rsidR="00A667FA" w:rsidRPr="00A667FA">
        <w:rPr>
          <w:rFonts w:ascii="Times New Roman" w:eastAsia="Calibri" w:hAnsi="Times New Roman" w:cs="Times New Roman"/>
          <w:bCs/>
          <w:sz w:val="24"/>
          <w:szCs w:val="24"/>
          <w:lang w:val="uk-UA"/>
        </w:rPr>
        <w:t>- в процесі реєстрації;</w:t>
      </w:r>
    </w:p>
    <w:p w14:paraId="0BA2218C" w14:textId="2243105C" w:rsidR="00300AD6" w:rsidRPr="003D1336" w:rsidRDefault="00300AD6" w:rsidP="000522AC">
      <w:pPr>
        <w:pStyle w:val="a7"/>
        <w:numPr>
          <w:ilvl w:val="0"/>
          <w:numId w:val="2"/>
        </w:numPr>
        <w:spacing w:after="0" w:line="240" w:lineRule="auto"/>
        <w:jc w:val="both"/>
        <w:rPr>
          <w:rFonts w:ascii="Times New Roman" w:eastAsia="Calibri" w:hAnsi="Times New Roman" w:cs="Times New Roman"/>
          <w:bCs/>
          <w:sz w:val="24"/>
          <w:szCs w:val="24"/>
          <w:lang w:val="uk-UA"/>
        </w:rPr>
      </w:pPr>
      <w:r w:rsidRPr="003D1336">
        <w:rPr>
          <w:rFonts w:ascii="Times New Roman" w:eastAsia="Calibri" w:hAnsi="Times New Roman" w:cs="Times New Roman"/>
          <w:bCs/>
          <w:sz w:val="24"/>
          <w:szCs w:val="24"/>
          <w:lang w:val="uk-UA"/>
        </w:rPr>
        <w:lastRenderedPageBreak/>
        <w:t>Положення про порядок реєстрації</w:t>
      </w:r>
      <w:r w:rsidRPr="003D1336">
        <w:rPr>
          <w:rFonts w:ascii="Times New Roman" w:eastAsia="Calibri" w:hAnsi="Times New Roman" w:cs="Times New Roman"/>
          <w:b/>
          <w:bCs/>
          <w:sz w:val="24"/>
          <w:szCs w:val="24"/>
          <w:lang w:val="uk-UA"/>
        </w:rPr>
        <w:t xml:space="preserve"> </w:t>
      </w:r>
      <w:r w:rsidRPr="003D1336">
        <w:rPr>
          <w:rFonts w:ascii="Times New Roman" w:eastAsia="Calibri" w:hAnsi="Times New Roman" w:cs="Times New Roman"/>
          <w:bCs/>
          <w:sz w:val="24"/>
          <w:szCs w:val="24"/>
          <w:lang w:val="uk-UA"/>
        </w:rPr>
        <w:t>проспекту емісії та випуску акцій корпоративного фонду</w:t>
      </w:r>
      <w:r w:rsidR="003D1336" w:rsidRPr="003D1336">
        <w:rPr>
          <w:rFonts w:ascii="Times New Roman" w:eastAsia="Calibri" w:hAnsi="Times New Roman" w:cs="Times New Roman"/>
          <w:bCs/>
          <w:sz w:val="24"/>
          <w:szCs w:val="24"/>
          <w:lang w:val="uk-UA"/>
        </w:rPr>
        <w:t xml:space="preserve"> -  в процесі реєстрації</w:t>
      </w:r>
      <w:r w:rsidRPr="003D1336">
        <w:rPr>
          <w:rFonts w:ascii="Times New Roman" w:eastAsia="Calibri" w:hAnsi="Times New Roman" w:cs="Times New Roman"/>
          <w:bCs/>
          <w:sz w:val="24"/>
          <w:szCs w:val="24"/>
          <w:lang w:val="uk-UA"/>
        </w:rPr>
        <w:t>.</w:t>
      </w:r>
    </w:p>
    <w:p w14:paraId="1D2C0DC7" w14:textId="77777777" w:rsidR="00821EBB" w:rsidRPr="00821EBB" w:rsidRDefault="00821EBB" w:rsidP="000522AC">
      <w:pPr>
        <w:spacing w:after="0" w:line="240" w:lineRule="auto"/>
        <w:jc w:val="both"/>
        <w:rPr>
          <w:rFonts w:ascii="Times New Roman" w:eastAsia="Calibri" w:hAnsi="Times New Roman" w:cs="Times New Roman"/>
          <w:bCs/>
          <w:sz w:val="24"/>
          <w:szCs w:val="24"/>
          <w:lang w:val="uk-UA"/>
        </w:rPr>
      </w:pPr>
    </w:p>
    <w:p w14:paraId="6BE69BFD" w14:textId="2EE6ED8A" w:rsidR="00300AD6" w:rsidRPr="00300AD6" w:rsidRDefault="00EC0738" w:rsidP="000522AC">
      <w:pPr>
        <w:spacing w:after="0" w:line="240" w:lineRule="auto"/>
        <w:ind w:firstLine="360"/>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У 2-му півріччі </w:t>
      </w:r>
      <w:r w:rsidR="00985240">
        <w:rPr>
          <w:rFonts w:ascii="Times New Roman" w:eastAsia="Calibri" w:hAnsi="Times New Roman" w:cs="Times New Roman"/>
          <w:bCs/>
          <w:sz w:val="24"/>
          <w:szCs w:val="24"/>
          <w:lang w:val="uk-UA"/>
        </w:rPr>
        <w:t xml:space="preserve">2022 року Асоціація докладала значних зусиль для </w:t>
      </w:r>
      <w:r w:rsidR="00B179F1">
        <w:rPr>
          <w:rFonts w:ascii="Times New Roman" w:eastAsia="Calibri" w:hAnsi="Times New Roman" w:cs="Times New Roman"/>
          <w:bCs/>
          <w:sz w:val="24"/>
          <w:szCs w:val="24"/>
          <w:lang w:val="uk-UA"/>
        </w:rPr>
        <w:t xml:space="preserve">запобігання </w:t>
      </w:r>
      <w:r w:rsidR="00A702BC">
        <w:rPr>
          <w:rFonts w:ascii="Times New Roman" w:eastAsia="Calibri" w:hAnsi="Times New Roman" w:cs="Times New Roman"/>
          <w:bCs/>
          <w:sz w:val="24"/>
          <w:szCs w:val="24"/>
          <w:lang w:val="uk-UA"/>
        </w:rPr>
        <w:t>негативного впливу на діяльність компаній-</w:t>
      </w:r>
      <w:r w:rsidR="00A262A6" w:rsidRPr="00A262A6">
        <w:rPr>
          <w:rFonts w:ascii="Times New Roman" w:eastAsia="Calibri" w:hAnsi="Times New Roman" w:cs="Times New Roman"/>
          <w:bCs/>
          <w:sz w:val="24"/>
          <w:szCs w:val="24"/>
          <w:lang w:val="uk-UA"/>
        </w:rPr>
        <w:t>членів</w:t>
      </w:r>
      <w:r w:rsidR="00A702BC">
        <w:rPr>
          <w:rFonts w:ascii="Times New Roman" w:eastAsia="Calibri" w:hAnsi="Times New Roman" w:cs="Times New Roman"/>
          <w:bCs/>
          <w:sz w:val="24"/>
          <w:szCs w:val="24"/>
          <w:lang w:val="uk-UA"/>
        </w:rPr>
        <w:t xml:space="preserve"> </w:t>
      </w:r>
      <w:r w:rsidR="00BD6920">
        <w:rPr>
          <w:rFonts w:ascii="Times New Roman" w:eastAsia="Calibri" w:hAnsi="Times New Roman" w:cs="Times New Roman"/>
          <w:bCs/>
          <w:sz w:val="24"/>
          <w:szCs w:val="24"/>
          <w:lang w:val="uk-UA"/>
        </w:rPr>
        <w:t xml:space="preserve">УАІБ нового </w:t>
      </w:r>
      <w:proofErr w:type="spellStart"/>
      <w:r w:rsidR="00CC4DC6">
        <w:rPr>
          <w:rFonts w:ascii="Times New Roman" w:eastAsia="Calibri" w:hAnsi="Times New Roman" w:cs="Times New Roman"/>
          <w:bCs/>
          <w:sz w:val="24"/>
          <w:szCs w:val="24"/>
          <w:lang w:val="uk-UA"/>
        </w:rPr>
        <w:t>пруденційного</w:t>
      </w:r>
      <w:proofErr w:type="spellEnd"/>
      <w:r w:rsidR="00CC4DC6">
        <w:rPr>
          <w:rFonts w:ascii="Times New Roman" w:eastAsia="Calibri" w:hAnsi="Times New Roman" w:cs="Times New Roman"/>
          <w:bCs/>
          <w:sz w:val="24"/>
          <w:szCs w:val="24"/>
          <w:lang w:val="uk-UA"/>
        </w:rPr>
        <w:t xml:space="preserve"> </w:t>
      </w:r>
      <w:r w:rsidR="00BD6920">
        <w:rPr>
          <w:rFonts w:ascii="Times New Roman" w:eastAsia="Calibri" w:hAnsi="Times New Roman" w:cs="Times New Roman"/>
          <w:bCs/>
          <w:sz w:val="24"/>
          <w:szCs w:val="24"/>
          <w:lang w:val="uk-UA"/>
        </w:rPr>
        <w:t>показника</w:t>
      </w:r>
      <w:r w:rsidR="00CC4DC6">
        <w:rPr>
          <w:rFonts w:ascii="Times New Roman" w:eastAsia="Calibri" w:hAnsi="Times New Roman" w:cs="Times New Roman"/>
          <w:bCs/>
          <w:sz w:val="24"/>
          <w:szCs w:val="24"/>
          <w:lang w:val="uk-UA"/>
        </w:rPr>
        <w:t xml:space="preserve">, встановленого регулятором. </w:t>
      </w:r>
      <w:r w:rsidR="009A1CEE">
        <w:rPr>
          <w:rFonts w:ascii="Times New Roman" w:eastAsia="Calibri" w:hAnsi="Times New Roman" w:cs="Times New Roman"/>
          <w:bCs/>
          <w:sz w:val="24"/>
          <w:szCs w:val="24"/>
          <w:lang w:val="uk-UA"/>
        </w:rPr>
        <w:t>У 3-му</w:t>
      </w:r>
      <w:r w:rsidRPr="00AB20DE">
        <w:rPr>
          <w:rFonts w:ascii="Times New Roman" w:eastAsia="Calibri" w:hAnsi="Times New Roman" w:cs="Times New Roman"/>
          <w:bCs/>
          <w:sz w:val="24"/>
          <w:szCs w:val="24"/>
          <w:lang w:val="uk-UA"/>
        </w:rPr>
        <w:t xml:space="preserve"> кварталі Асоціація підготувала та направила до Комісії свої зауваження та пропозиції щодо внесення змін до прийнятих НКЦПФР 5 вересня</w:t>
      </w:r>
      <w:r w:rsidR="007511C4">
        <w:rPr>
          <w:rFonts w:ascii="Times New Roman" w:eastAsia="Calibri" w:hAnsi="Times New Roman" w:cs="Times New Roman"/>
          <w:bCs/>
          <w:sz w:val="24"/>
          <w:szCs w:val="24"/>
          <w:lang w:val="uk-UA"/>
        </w:rPr>
        <w:t xml:space="preserve"> 2022 року</w:t>
      </w:r>
      <w:r w:rsidRPr="00AB20DE">
        <w:rPr>
          <w:rFonts w:ascii="Times New Roman" w:eastAsia="Calibri" w:hAnsi="Times New Roman" w:cs="Times New Roman"/>
          <w:bCs/>
          <w:sz w:val="24"/>
          <w:szCs w:val="24"/>
          <w:lang w:val="uk-UA"/>
        </w:rPr>
        <w:t xml:space="preserve"> рішень №1139 та №1140, якими запровадж</w:t>
      </w:r>
      <w:r w:rsidR="007511C4">
        <w:rPr>
          <w:rFonts w:ascii="Times New Roman" w:eastAsia="Calibri" w:hAnsi="Times New Roman" w:cs="Times New Roman"/>
          <w:bCs/>
          <w:sz w:val="24"/>
          <w:szCs w:val="24"/>
          <w:lang w:val="uk-UA"/>
        </w:rPr>
        <w:t>ено</w:t>
      </w:r>
      <w:r w:rsidRPr="00AB20DE">
        <w:rPr>
          <w:rFonts w:ascii="Times New Roman" w:eastAsia="Calibri" w:hAnsi="Times New Roman" w:cs="Times New Roman"/>
          <w:bCs/>
          <w:sz w:val="24"/>
          <w:szCs w:val="24"/>
          <w:lang w:val="uk-UA"/>
        </w:rPr>
        <w:t xml:space="preserve"> додатковий </w:t>
      </w:r>
      <w:proofErr w:type="spellStart"/>
      <w:r w:rsidRPr="00AB20DE">
        <w:rPr>
          <w:rFonts w:ascii="Times New Roman" w:eastAsia="Calibri" w:hAnsi="Times New Roman" w:cs="Times New Roman"/>
          <w:bCs/>
          <w:sz w:val="24"/>
          <w:szCs w:val="24"/>
          <w:lang w:val="uk-UA"/>
        </w:rPr>
        <w:t>пруденційний</w:t>
      </w:r>
      <w:proofErr w:type="spellEnd"/>
      <w:r w:rsidRPr="00AB20DE">
        <w:rPr>
          <w:rFonts w:ascii="Times New Roman" w:eastAsia="Calibri" w:hAnsi="Times New Roman" w:cs="Times New Roman"/>
          <w:bCs/>
          <w:sz w:val="24"/>
          <w:szCs w:val="24"/>
          <w:lang w:val="uk-UA"/>
        </w:rPr>
        <w:t xml:space="preserve"> показник для усіх </w:t>
      </w:r>
      <w:proofErr w:type="spellStart"/>
      <w:r w:rsidRPr="00AB20DE">
        <w:rPr>
          <w:rFonts w:ascii="Times New Roman" w:eastAsia="Calibri" w:hAnsi="Times New Roman" w:cs="Times New Roman"/>
          <w:bCs/>
          <w:sz w:val="24"/>
          <w:szCs w:val="24"/>
          <w:lang w:val="uk-UA"/>
        </w:rPr>
        <w:t>профучасників</w:t>
      </w:r>
      <w:proofErr w:type="spellEnd"/>
      <w:r w:rsidRPr="00AB20DE">
        <w:rPr>
          <w:rFonts w:ascii="Times New Roman" w:eastAsia="Calibri" w:hAnsi="Times New Roman" w:cs="Times New Roman"/>
          <w:bCs/>
          <w:sz w:val="24"/>
          <w:szCs w:val="24"/>
          <w:lang w:val="uk-UA"/>
        </w:rPr>
        <w:t xml:space="preserve">, у тому числі КУА та АНПФ – норматив ліквідності активів, а також порядок його розрахунку, дотримання нормативних значень та подання звітності. УАІБ вважає невиправданим і неприйнятним таке значне посилення </w:t>
      </w:r>
      <w:proofErr w:type="spellStart"/>
      <w:r w:rsidRPr="00AB20DE">
        <w:rPr>
          <w:rFonts w:ascii="Times New Roman" w:eastAsia="Calibri" w:hAnsi="Times New Roman" w:cs="Times New Roman"/>
          <w:bCs/>
          <w:sz w:val="24"/>
          <w:szCs w:val="24"/>
          <w:lang w:val="uk-UA"/>
        </w:rPr>
        <w:t>пруденційних</w:t>
      </w:r>
      <w:proofErr w:type="spellEnd"/>
      <w:r w:rsidRPr="00AB20DE">
        <w:rPr>
          <w:rFonts w:ascii="Times New Roman" w:eastAsia="Calibri" w:hAnsi="Times New Roman" w:cs="Times New Roman"/>
          <w:bCs/>
          <w:sz w:val="24"/>
          <w:szCs w:val="24"/>
          <w:lang w:val="uk-UA"/>
        </w:rPr>
        <w:t xml:space="preserve"> вимог у воєнний час, а особливо – впровадження показника, який не є адекватним для діяльності КУА та АНПФ.</w:t>
      </w:r>
      <w:r w:rsidRPr="001340E1">
        <w:rPr>
          <w:rFonts w:ascii="Times New Roman" w:eastAsia="Calibri" w:hAnsi="Times New Roman" w:cs="Times New Roman"/>
          <w:bCs/>
          <w:sz w:val="24"/>
          <w:szCs w:val="24"/>
          <w:lang w:val="uk-UA"/>
        </w:rPr>
        <w:t xml:space="preserve"> </w:t>
      </w:r>
      <w:r w:rsidR="001340E1">
        <w:rPr>
          <w:rFonts w:ascii="Times New Roman" w:eastAsia="Calibri" w:hAnsi="Times New Roman" w:cs="Times New Roman"/>
          <w:bCs/>
          <w:sz w:val="24"/>
          <w:szCs w:val="24"/>
          <w:lang w:val="uk-UA"/>
        </w:rPr>
        <w:t>Н</w:t>
      </w:r>
      <w:r w:rsidRPr="001340E1">
        <w:rPr>
          <w:rFonts w:ascii="Times New Roman" w:eastAsia="Calibri" w:hAnsi="Times New Roman" w:cs="Times New Roman"/>
          <w:bCs/>
          <w:sz w:val="24"/>
          <w:szCs w:val="24"/>
          <w:lang w:val="uk-UA"/>
        </w:rPr>
        <w:t xml:space="preserve">априкінці вересня, після обговорення цих рішень робочою групою за участі НКЦПФР та представників ринку, зокрема й УАІБ, </w:t>
      </w:r>
      <w:r w:rsidR="00662111">
        <w:rPr>
          <w:rFonts w:ascii="Times New Roman" w:eastAsia="Calibri" w:hAnsi="Times New Roman" w:cs="Times New Roman"/>
          <w:bCs/>
          <w:sz w:val="24"/>
          <w:szCs w:val="24"/>
          <w:lang w:val="uk-UA"/>
        </w:rPr>
        <w:t>р</w:t>
      </w:r>
      <w:r w:rsidR="0000692F" w:rsidRPr="0000692F">
        <w:rPr>
          <w:rFonts w:ascii="Times New Roman" w:eastAsia="Calibri" w:hAnsi="Times New Roman" w:cs="Times New Roman"/>
          <w:bCs/>
          <w:sz w:val="24"/>
          <w:szCs w:val="24"/>
          <w:lang w:val="uk-UA"/>
        </w:rPr>
        <w:t>ішення № 1139  було скасоване</w:t>
      </w:r>
      <w:r w:rsidR="00662111">
        <w:rPr>
          <w:rFonts w:ascii="Times New Roman" w:eastAsia="Calibri" w:hAnsi="Times New Roman" w:cs="Times New Roman"/>
          <w:bCs/>
          <w:sz w:val="24"/>
          <w:szCs w:val="24"/>
          <w:lang w:val="uk-UA"/>
        </w:rPr>
        <w:t>, натомість</w:t>
      </w:r>
      <w:r w:rsidR="0000692F" w:rsidRPr="0000692F">
        <w:rPr>
          <w:rFonts w:ascii="Times New Roman" w:eastAsia="Calibri" w:hAnsi="Times New Roman" w:cs="Times New Roman"/>
          <w:bCs/>
          <w:sz w:val="24"/>
          <w:szCs w:val="24"/>
          <w:lang w:val="uk-UA"/>
        </w:rPr>
        <w:t xml:space="preserve"> </w:t>
      </w:r>
      <w:r w:rsidR="00300AD6" w:rsidRPr="00300AD6">
        <w:rPr>
          <w:rFonts w:ascii="Times New Roman" w:eastAsia="Calibri" w:hAnsi="Times New Roman" w:cs="Times New Roman"/>
          <w:bCs/>
          <w:sz w:val="24"/>
          <w:szCs w:val="24"/>
          <w:lang w:val="uk-UA"/>
        </w:rPr>
        <w:t xml:space="preserve">було прийнято нове Рішення Комісії від 29.09.2022 №1221 «Щодо </w:t>
      </w:r>
      <w:proofErr w:type="spellStart"/>
      <w:r w:rsidR="00300AD6" w:rsidRPr="00300AD6">
        <w:rPr>
          <w:rFonts w:ascii="Times New Roman" w:eastAsia="Calibri" w:hAnsi="Times New Roman" w:cs="Times New Roman"/>
          <w:bCs/>
          <w:sz w:val="24"/>
          <w:szCs w:val="24"/>
          <w:lang w:val="uk-UA"/>
        </w:rPr>
        <w:t>пруденційних</w:t>
      </w:r>
      <w:proofErr w:type="spellEnd"/>
      <w:r w:rsidR="00300AD6" w:rsidRPr="00300AD6">
        <w:rPr>
          <w:rFonts w:ascii="Times New Roman" w:eastAsia="Calibri" w:hAnsi="Times New Roman" w:cs="Times New Roman"/>
          <w:bCs/>
          <w:sz w:val="24"/>
          <w:szCs w:val="24"/>
          <w:lang w:val="uk-UA"/>
        </w:rPr>
        <w:t xml:space="preserve"> нормативів професійної діяльності на ринках капіталу та організованих товарних ринках», яким запроваджено новий додатковий </w:t>
      </w:r>
      <w:proofErr w:type="spellStart"/>
      <w:r w:rsidR="00300AD6" w:rsidRPr="00300AD6">
        <w:rPr>
          <w:rFonts w:ascii="Times New Roman" w:eastAsia="Calibri" w:hAnsi="Times New Roman" w:cs="Times New Roman"/>
          <w:bCs/>
          <w:sz w:val="24"/>
          <w:szCs w:val="24"/>
          <w:lang w:val="uk-UA"/>
        </w:rPr>
        <w:t>пруденційний</w:t>
      </w:r>
      <w:proofErr w:type="spellEnd"/>
      <w:r w:rsidR="00300AD6" w:rsidRPr="00300AD6">
        <w:rPr>
          <w:rFonts w:ascii="Times New Roman" w:eastAsia="Calibri" w:hAnsi="Times New Roman" w:cs="Times New Roman"/>
          <w:bCs/>
          <w:sz w:val="24"/>
          <w:szCs w:val="24"/>
          <w:lang w:val="uk-UA"/>
        </w:rPr>
        <w:t xml:space="preserve"> норматив для </w:t>
      </w:r>
      <w:proofErr w:type="spellStart"/>
      <w:r w:rsidR="00300AD6" w:rsidRPr="00300AD6">
        <w:rPr>
          <w:rFonts w:ascii="Times New Roman" w:eastAsia="Calibri" w:hAnsi="Times New Roman" w:cs="Times New Roman"/>
          <w:bCs/>
          <w:sz w:val="24"/>
          <w:szCs w:val="24"/>
          <w:lang w:val="uk-UA"/>
        </w:rPr>
        <w:t>профучасників</w:t>
      </w:r>
      <w:proofErr w:type="spellEnd"/>
      <w:r w:rsidR="00300AD6" w:rsidRPr="00300AD6">
        <w:rPr>
          <w:rFonts w:ascii="Times New Roman" w:eastAsia="Calibri" w:hAnsi="Times New Roman" w:cs="Times New Roman"/>
          <w:bCs/>
          <w:sz w:val="24"/>
          <w:szCs w:val="24"/>
          <w:lang w:val="uk-UA"/>
        </w:rPr>
        <w:t xml:space="preserve"> ринків капіталу – норматив ліквідності активів. </w:t>
      </w:r>
    </w:p>
    <w:p w14:paraId="674E2CEA" w14:textId="7308B60F" w:rsidR="00300AD6" w:rsidRPr="00300AD6" w:rsidRDefault="00300AD6" w:rsidP="000522AC">
      <w:pPr>
        <w:spacing w:after="0" w:line="240" w:lineRule="auto"/>
        <w:ind w:firstLine="360"/>
        <w:jc w:val="both"/>
        <w:rPr>
          <w:rFonts w:ascii="Times New Roman" w:eastAsia="Calibri" w:hAnsi="Times New Roman" w:cs="Times New Roman"/>
          <w:bCs/>
          <w:sz w:val="24"/>
          <w:szCs w:val="24"/>
          <w:lang w:val="uk-UA"/>
        </w:rPr>
      </w:pPr>
      <w:r w:rsidRPr="00300AD6">
        <w:rPr>
          <w:rFonts w:ascii="Times New Roman" w:eastAsia="Calibri" w:hAnsi="Times New Roman" w:cs="Times New Roman"/>
          <w:bCs/>
          <w:sz w:val="24"/>
          <w:szCs w:val="24"/>
          <w:lang w:val="uk-UA"/>
        </w:rPr>
        <w:t xml:space="preserve">У листопаді 2022 року Асоціація, зібравши практичні запитання від своїх членів, звернулася із запитом до НКЦПФР за роз'ясненням окремих норм Рішення №1221, а також норм щодо звітування про розрахунок нового нормативу у Рішенні НКЦПФР від 23.04.2022 р. №314 «Про подання професійними учасниками ринків капіталу та організованих товарних ринків звітних даних та інших відомостей до Національної комісії з цінних паперів та фондового ринку під час дії воєнного стану», що також мали набрати чинності з 01.01.2023 року. УАІБ також надала свої зауваження та пропозиції щодо змін до вищезазначених рішень Комісії задля врахування відмінностей у видах діяльності різних професійних учасників ринку, зокрема компаній з управління активами, і, відповідно, доцільності та достовірності розрахунку запровадженого нормативу відповідно до вимог рішень НКЦПФР. </w:t>
      </w:r>
      <w:r w:rsidR="00C73CA4">
        <w:rPr>
          <w:rFonts w:ascii="Times New Roman" w:eastAsia="Calibri" w:hAnsi="Times New Roman" w:cs="Times New Roman"/>
          <w:bCs/>
          <w:sz w:val="24"/>
          <w:szCs w:val="24"/>
          <w:lang w:val="uk-UA"/>
        </w:rPr>
        <w:t>Л</w:t>
      </w:r>
      <w:r w:rsidRPr="00300AD6">
        <w:rPr>
          <w:rFonts w:ascii="Times New Roman" w:eastAsia="Calibri" w:hAnsi="Times New Roman" w:cs="Times New Roman"/>
          <w:bCs/>
          <w:sz w:val="24"/>
          <w:szCs w:val="24"/>
          <w:lang w:val="uk-UA"/>
        </w:rPr>
        <w:t>исти Асоціації та відповіді НКЦПФР було розміщено на сайті Асоціації та поширено серед її членів.</w:t>
      </w:r>
    </w:p>
    <w:p w14:paraId="3D1DE918" w14:textId="0867B8E8" w:rsidR="00300AD6" w:rsidRPr="00300AD6" w:rsidRDefault="00300AD6" w:rsidP="000522AC">
      <w:pPr>
        <w:spacing w:after="0" w:line="240" w:lineRule="auto"/>
        <w:ind w:firstLine="360"/>
        <w:jc w:val="both"/>
        <w:rPr>
          <w:rFonts w:ascii="Times New Roman" w:eastAsia="Calibri" w:hAnsi="Times New Roman" w:cs="Times New Roman"/>
          <w:bCs/>
          <w:sz w:val="24"/>
          <w:szCs w:val="24"/>
          <w:lang w:val="uk-UA"/>
        </w:rPr>
      </w:pPr>
      <w:r w:rsidRPr="00300AD6">
        <w:rPr>
          <w:rFonts w:ascii="Times New Roman" w:eastAsia="Calibri" w:hAnsi="Times New Roman" w:cs="Times New Roman"/>
          <w:bCs/>
          <w:sz w:val="24"/>
          <w:szCs w:val="24"/>
          <w:lang w:val="uk-UA"/>
        </w:rPr>
        <w:t>У жовтні 2022 року фахівці Дирекції УАІБ розглянули проект змін, що вносяться до Порядку подання фінансової звітності, оприлюднений на сайті Міністерства фінансів України 30.09.2022 року, та направили ще один лист з проханням уточнити питання щодо обов’язковості складання звіту про управління іншими фінансовими установами, що є малими і мікро підприємствами. Пропозиції УАІБ були враховані в Постанові КМУ № 1327 від 29.11.2022 року.</w:t>
      </w:r>
    </w:p>
    <w:p w14:paraId="2EC834A5" w14:textId="6597BF94" w:rsidR="00E730CE" w:rsidRPr="00E730CE" w:rsidRDefault="00300AD6" w:rsidP="000522AC">
      <w:pPr>
        <w:spacing w:after="0" w:line="240" w:lineRule="auto"/>
        <w:ind w:firstLine="357"/>
        <w:jc w:val="both"/>
        <w:rPr>
          <w:rFonts w:ascii="Times New Roman" w:eastAsia="Calibri" w:hAnsi="Times New Roman" w:cs="Times New Roman"/>
          <w:bCs/>
          <w:sz w:val="24"/>
          <w:szCs w:val="24"/>
          <w:lang w:val="uk-UA"/>
        </w:rPr>
      </w:pPr>
      <w:r w:rsidRPr="00300AD6">
        <w:rPr>
          <w:rFonts w:ascii="Times New Roman" w:eastAsia="Calibri" w:hAnsi="Times New Roman" w:cs="Times New Roman"/>
          <w:bCs/>
          <w:sz w:val="24"/>
          <w:szCs w:val="24"/>
          <w:lang w:val="uk-UA"/>
        </w:rPr>
        <w:t xml:space="preserve">У зв’язку з примусовим відчуженням у власність держави акцій низки емітентів та рішенням НКЦПФР №1320 від 06.11.2022 року «Про забезпечення проведення в системі депозитарного обліку депозитарних операцій щодо примусового відчуження у власність держави акцій, емітентами яких є ПАТ «Укрнафта», ПАТ «Укртатнафта», АТ «Мотор Січ», ПрАТ «АвтоКрАЗ», ПрАТ </w:t>
      </w:r>
      <w:r w:rsidR="00DB319B">
        <w:rPr>
          <w:rFonts w:ascii="Times New Roman" w:eastAsia="Calibri" w:hAnsi="Times New Roman" w:cs="Times New Roman"/>
          <w:bCs/>
          <w:sz w:val="24"/>
          <w:szCs w:val="24"/>
          <w:lang w:val="uk-UA"/>
        </w:rPr>
        <w:t>«</w:t>
      </w:r>
      <w:proofErr w:type="spellStart"/>
      <w:r w:rsidRPr="00300AD6">
        <w:rPr>
          <w:rFonts w:ascii="Times New Roman" w:eastAsia="Calibri" w:hAnsi="Times New Roman" w:cs="Times New Roman"/>
          <w:bCs/>
          <w:sz w:val="24"/>
          <w:szCs w:val="24"/>
          <w:lang w:val="uk-UA"/>
        </w:rPr>
        <w:t>Запоріжтрансформатор</w:t>
      </w:r>
      <w:proofErr w:type="spellEnd"/>
      <w:r w:rsidRPr="00300AD6">
        <w:rPr>
          <w:rFonts w:ascii="Times New Roman" w:eastAsia="Calibri" w:hAnsi="Times New Roman" w:cs="Times New Roman"/>
          <w:bCs/>
          <w:sz w:val="24"/>
          <w:szCs w:val="24"/>
          <w:lang w:val="uk-UA"/>
        </w:rPr>
        <w:t xml:space="preserve">», УАІБ звернулася до НКЦПФР з проханням захистити </w:t>
      </w:r>
      <w:bookmarkStart w:id="7" w:name="_Hlk118895262"/>
      <w:r w:rsidRPr="00300AD6">
        <w:rPr>
          <w:rFonts w:ascii="Times New Roman" w:eastAsia="Calibri" w:hAnsi="Times New Roman" w:cs="Times New Roman"/>
          <w:bCs/>
          <w:sz w:val="24"/>
          <w:szCs w:val="24"/>
          <w:lang w:val="uk-UA"/>
        </w:rPr>
        <w:t>інтереси учасників ІСІ та НПФ і запобігти порушенням у складі їхніх активів</w:t>
      </w:r>
      <w:bookmarkEnd w:id="7"/>
      <w:r w:rsidR="002178DB">
        <w:rPr>
          <w:rFonts w:ascii="Times New Roman" w:eastAsia="Calibri" w:hAnsi="Times New Roman" w:cs="Times New Roman"/>
          <w:bCs/>
          <w:sz w:val="24"/>
          <w:szCs w:val="24"/>
          <w:lang w:val="uk-UA"/>
        </w:rPr>
        <w:t xml:space="preserve">, </w:t>
      </w:r>
      <w:r w:rsidRPr="00300AD6">
        <w:rPr>
          <w:rFonts w:ascii="Times New Roman" w:eastAsia="Calibri" w:hAnsi="Times New Roman" w:cs="Times New Roman"/>
          <w:bCs/>
          <w:sz w:val="24"/>
          <w:szCs w:val="24"/>
          <w:lang w:val="uk-UA"/>
        </w:rPr>
        <w:t xml:space="preserve"> прийняти рішення щодо включення до складу активів ІСІ та НПФ «інших боргових зобов’язань держави, таких, що виникли за операціями щодо примусово відчужених на користь держави активів», оскільки акції цих емітентів перебувають в активах ІСІ та НПФ.</w:t>
      </w:r>
      <w:r w:rsidR="00E56956">
        <w:rPr>
          <w:rFonts w:ascii="Times New Roman" w:eastAsia="Calibri" w:hAnsi="Times New Roman" w:cs="Times New Roman"/>
          <w:bCs/>
          <w:sz w:val="24"/>
          <w:szCs w:val="24"/>
          <w:lang w:val="uk-UA"/>
        </w:rPr>
        <w:t xml:space="preserve"> </w:t>
      </w:r>
      <w:r w:rsidR="00C80BB4">
        <w:rPr>
          <w:rFonts w:ascii="Times New Roman" w:eastAsia="Calibri" w:hAnsi="Times New Roman" w:cs="Times New Roman"/>
          <w:bCs/>
          <w:sz w:val="24"/>
          <w:szCs w:val="24"/>
          <w:lang w:val="uk-UA"/>
        </w:rPr>
        <w:t xml:space="preserve"> </w:t>
      </w:r>
      <w:r w:rsidR="00E730CE" w:rsidRPr="00E730CE">
        <w:rPr>
          <w:rFonts w:ascii="Times New Roman" w:eastAsia="Calibri" w:hAnsi="Times New Roman" w:cs="Times New Roman"/>
          <w:bCs/>
          <w:sz w:val="24"/>
          <w:szCs w:val="24"/>
          <w:lang w:val="uk-UA"/>
        </w:rPr>
        <w:t>Відповідь НКЦПФР,  отриману у грудні 2022 року, розміщено на сайті УАІБ.</w:t>
      </w:r>
    </w:p>
    <w:p w14:paraId="51987801" w14:textId="099D8A9A" w:rsidR="00E730CE" w:rsidRDefault="00E730CE" w:rsidP="000522AC">
      <w:pPr>
        <w:spacing w:after="0" w:line="240" w:lineRule="auto"/>
        <w:ind w:firstLine="357"/>
        <w:jc w:val="both"/>
        <w:rPr>
          <w:rFonts w:ascii="Times New Roman" w:eastAsia="Calibri" w:hAnsi="Times New Roman" w:cs="Times New Roman"/>
          <w:bCs/>
          <w:sz w:val="24"/>
          <w:szCs w:val="24"/>
          <w:lang w:val="uk-UA"/>
        </w:rPr>
      </w:pPr>
      <w:r w:rsidRPr="00E730CE">
        <w:rPr>
          <w:rFonts w:ascii="Times New Roman" w:eastAsia="Calibri" w:hAnsi="Times New Roman" w:cs="Times New Roman"/>
          <w:bCs/>
          <w:sz w:val="24"/>
          <w:szCs w:val="24"/>
          <w:lang w:val="uk-UA"/>
        </w:rPr>
        <w:lastRenderedPageBreak/>
        <w:tab/>
        <w:t xml:space="preserve">Робота над вирішенням питання щодо </w:t>
      </w:r>
      <w:proofErr w:type="spellStart"/>
      <w:r w:rsidRPr="00E730CE">
        <w:rPr>
          <w:rFonts w:ascii="Times New Roman" w:eastAsia="Calibri" w:hAnsi="Times New Roman" w:cs="Times New Roman"/>
          <w:bCs/>
          <w:sz w:val="24"/>
          <w:szCs w:val="24"/>
          <w:lang w:val="ru-RU"/>
        </w:rPr>
        <w:t>отримання</w:t>
      </w:r>
      <w:proofErr w:type="spellEnd"/>
      <w:r w:rsidRPr="00E730CE">
        <w:rPr>
          <w:rFonts w:ascii="Times New Roman" w:eastAsia="Calibri" w:hAnsi="Times New Roman" w:cs="Times New Roman"/>
          <w:bCs/>
          <w:sz w:val="24"/>
          <w:szCs w:val="24"/>
          <w:lang w:val="ru-RU"/>
        </w:rPr>
        <w:t xml:space="preserve"> </w:t>
      </w:r>
      <w:proofErr w:type="spellStart"/>
      <w:r w:rsidRPr="00E730CE">
        <w:rPr>
          <w:rFonts w:ascii="Times New Roman" w:eastAsia="Calibri" w:hAnsi="Times New Roman" w:cs="Times New Roman"/>
          <w:bCs/>
          <w:sz w:val="24"/>
          <w:szCs w:val="24"/>
          <w:lang w:val="ru-RU"/>
        </w:rPr>
        <w:t>інвесторами</w:t>
      </w:r>
      <w:proofErr w:type="spellEnd"/>
      <w:r w:rsidRPr="00E730CE">
        <w:rPr>
          <w:rFonts w:ascii="Times New Roman" w:eastAsia="Calibri" w:hAnsi="Times New Roman" w:cs="Times New Roman"/>
          <w:bCs/>
          <w:sz w:val="24"/>
          <w:szCs w:val="24"/>
          <w:lang w:val="ru-RU"/>
        </w:rPr>
        <w:t xml:space="preserve"> акт</w:t>
      </w:r>
      <w:r w:rsidRPr="00E730CE">
        <w:rPr>
          <w:rFonts w:ascii="Times New Roman" w:eastAsia="Calibri" w:hAnsi="Times New Roman" w:cs="Times New Roman"/>
          <w:bCs/>
          <w:sz w:val="24"/>
          <w:szCs w:val="24"/>
          <w:lang w:val="uk-UA"/>
        </w:rPr>
        <w:t>а</w:t>
      </w:r>
      <w:r w:rsidRPr="00E730CE">
        <w:rPr>
          <w:rFonts w:ascii="Times New Roman" w:eastAsia="Calibri" w:hAnsi="Times New Roman" w:cs="Times New Roman"/>
          <w:bCs/>
          <w:sz w:val="24"/>
          <w:szCs w:val="24"/>
          <w:lang w:val="ru-RU"/>
        </w:rPr>
        <w:t xml:space="preserve"> про </w:t>
      </w:r>
      <w:proofErr w:type="spellStart"/>
      <w:r w:rsidRPr="00E730CE">
        <w:rPr>
          <w:rFonts w:ascii="Times New Roman" w:eastAsia="Calibri" w:hAnsi="Times New Roman" w:cs="Times New Roman"/>
          <w:bCs/>
          <w:sz w:val="24"/>
          <w:szCs w:val="24"/>
          <w:lang w:val="ru-RU"/>
        </w:rPr>
        <w:t>примусове</w:t>
      </w:r>
      <w:proofErr w:type="spellEnd"/>
      <w:r w:rsidRPr="00E730CE">
        <w:rPr>
          <w:rFonts w:ascii="Times New Roman" w:eastAsia="Calibri" w:hAnsi="Times New Roman" w:cs="Times New Roman"/>
          <w:bCs/>
          <w:sz w:val="24"/>
          <w:szCs w:val="24"/>
          <w:lang w:val="ru-RU"/>
        </w:rPr>
        <w:t xml:space="preserve"> </w:t>
      </w:r>
      <w:proofErr w:type="spellStart"/>
      <w:r w:rsidRPr="00E730CE">
        <w:rPr>
          <w:rFonts w:ascii="Times New Roman" w:eastAsia="Calibri" w:hAnsi="Times New Roman" w:cs="Times New Roman"/>
          <w:bCs/>
          <w:sz w:val="24"/>
          <w:szCs w:val="24"/>
          <w:lang w:val="ru-RU"/>
        </w:rPr>
        <w:t>відчуження</w:t>
      </w:r>
      <w:proofErr w:type="spellEnd"/>
      <w:r w:rsidRPr="00E730CE">
        <w:rPr>
          <w:rFonts w:ascii="Times New Roman" w:eastAsia="Calibri" w:hAnsi="Times New Roman" w:cs="Times New Roman"/>
          <w:bCs/>
          <w:sz w:val="24"/>
          <w:szCs w:val="24"/>
          <w:lang w:val="ru-RU"/>
        </w:rPr>
        <w:t xml:space="preserve"> майна, </w:t>
      </w:r>
      <w:proofErr w:type="spellStart"/>
      <w:r w:rsidRPr="00E730CE">
        <w:rPr>
          <w:rFonts w:ascii="Times New Roman" w:eastAsia="Calibri" w:hAnsi="Times New Roman" w:cs="Times New Roman"/>
          <w:bCs/>
          <w:sz w:val="24"/>
          <w:szCs w:val="24"/>
          <w:lang w:val="ru-RU"/>
        </w:rPr>
        <w:t>складеного</w:t>
      </w:r>
      <w:proofErr w:type="spellEnd"/>
      <w:r w:rsidRPr="00E730CE">
        <w:rPr>
          <w:rFonts w:ascii="Times New Roman" w:eastAsia="Calibri" w:hAnsi="Times New Roman" w:cs="Times New Roman"/>
          <w:bCs/>
          <w:sz w:val="24"/>
          <w:szCs w:val="24"/>
          <w:lang w:val="ru-RU"/>
        </w:rPr>
        <w:t xml:space="preserve"> у </w:t>
      </w:r>
      <w:proofErr w:type="spellStart"/>
      <w:r w:rsidRPr="00E730CE">
        <w:rPr>
          <w:rFonts w:ascii="Times New Roman" w:eastAsia="Calibri" w:hAnsi="Times New Roman" w:cs="Times New Roman"/>
          <w:bCs/>
          <w:sz w:val="24"/>
          <w:szCs w:val="24"/>
          <w:lang w:val="ru-RU"/>
        </w:rPr>
        <w:t>відповідності</w:t>
      </w:r>
      <w:proofErr w:type="spellEnd"/>
      <w:r w:rsidRPr="00E730CE">
        <w:rPr>
          <w:rFonts w:ascii="Times New Roman" w:eastAsia="Calibri" w:hAnsi="Times New Roman" w:cs="Times New Roman"/>
          <w:bCs/>
          <w:sz w:val="24"/>
          <w:szCs w:val="24"/>
          <w:lang w:val="ru-RU"/>
        </w:rPr>
        <w:t xml:space="preserve"> до </w:t>
      </w:r>
      <w:proofErr w:type="spellStart"/>
      <w:r w:rsidRPr="00E730CE">
        <w:rPr>
          <w:rFonts w:ascii="Times New Roman" w:eastAsia="Calibri" w:hAnsi="Times New Roman" w:cs="Times New Roman"/>
          <w:bCs/>
          <w:sz w:val="24"/>
          <w:szCs w:val="24"/>
          <w:lang w:val="ru-RU"/>
        </w:rPr>
        <w:t>вимог</w:t>
      </w:r>
      <w:proofErr w:type="spellEnd"/>
      <w:r w:rsidRPr="00E730CE">
        <w:rPr>
          <w:rFonts w:ascii="Times New Roman" w:eastAsia="Calibri" w:hAnsi="Times New Roman" w:cs="Times New Roman"/>
          <w:bCs/>
          <w:sz w:val="24"/>
          <w:szCs w:val="24"/>
          <w:lang w:val="ru-RU"/>
        </w:rPr>
        <w:t xml:space="preserve"> чинного </w:t>
      </w:r>
      <w:proofErr w:type="spellStart"/>
      <w:r w:rsidRPr="00E730CE">
        <w:rPr>
          <w:rFonts w:ascii="Times New Roman" w:eastAsia="Calibri" w:hAnsi="Times New Roman" w:cs="Times New Roman"/>
          <w:bCs/>
          <w:sz w:val="24"/>
          <w:szCs w:val="24"/>
          <w:lang w:val="ru-RU"/>
        </w:rPr>
        <w:t>законодавства</w:t>
      </w:r>
      <w:proofErr w:type="spellEnd"/>
      <w:r w:rsidRPr="00E730CE">
        <w:rPr>
          <w:rFonts w:ascii="Times New Roman" w:eastAsia="Calibri" w:hAnsi="Times New Roman" w:cs="Times New Roman"/>
          <w:bCs/>
          <w:sz w:val="24"/>
          <w:szCs w:val="24"/>
          <w:lang w:val="uk-UA"/>
        </w:rPr>
        <w:t>, продовжується.</w:t>
      </w:r>
    </w:p>
    <w:p w14:paraId="10F757E7" w14:textId="1B1925B4" w:rsidR="00300AD6" w:rsidRPr="00300AD6" w:rsidRDefault="00300AD6" w:rsidP="000522AC">
      <w:pPr>
        <w:spacing w:after="0" w:line="240" w:lineRule="auto"/>
        <w:ind w:firstLine="357"/>
        <w:jc w:val="both"/>
        <w:rPr>
          <w:rFonts w:ascii="Times New Roman" w:eastAsia="Calibri" w:hAnsi="Times New Roman" w:cs="Times New Roman"/>
          <w:bCs/>
          <w:sz w:val="24"/>
          <w:szCs w:val="24"/>
          <w:lang w:val="uk-UA"/>
        </w:rPr>
      </w:pPr>
      <w:r w:rsidRPr="00300AD6">
        <w:rPr>
          <w:rFonts w:ascii="Times New Roman" w:eastAsia="Calibri" w:hAnsi="Times New Roman" w:cs="Times New Roman"/>
          <w:bCs/>
          <w:sz w:val="24"/>
          <w:szCs w:val="24"/>
          <w:lang w:val="uk-UA"/>
        </w:rPr>
        <w:t xml:space="preserve">Також було підготовлено та  направлено до НКЦПФР пропозиції щодо внесення змін до Положення про порядок складання, подання та оприлюднення адміністратором </w:t>
      </w:r>
      <w:r w:rsidR="002F04FE">
        <w:rPr>
          <w:rFonts w:ascii="Times New Roman" w:eastAsia="Calibri" w:hAnsi="Times New Roman" w:cs="Times New Roman"/>
          <w:bCs/>
          <w:sz w:val="24"/>
          <w:szCs w:val="24"/>
          <w:lang w:val="uk-UA"/>
        </w:rPr>
        <w:t>НПФ</w:t>
      </w:r>
      <w:r w:rsidRPr="00300AD6">
        <w:rPr>
          <w:rFonts w:ascii="Times New Roman" w:eastAsia="Calibri" w:hAnsi="Times New Roman" w:cs="Times New Roman"/>
          <w:bCs/>
          <w:sz w:val="24"/>
          <w:szCs w:val="24"/>
          <w:lang w:val="uk-UA"/>
        </w:rPr>
        <w:t xml:space="preserve"> звітних даних, у тому числі звітності з недержавного пенсійного забезпечення, затвердженого рішенням НКЦПФР №379, стосовно оприлюднення інформації про діяльність недержавного пенсійного фонду в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p>
    <w:p w14:paraId="17E36307" w14:textId="1A394EE4" w:rsidR="00300AD6" w:rsidRPr="00300AD6" w:rsidRDefault="00B16DC1" w:rsidP="000522AC">
      <w:pPr>
        <w:spacing w:after="0" w:line="240" w:lineRule="auto"/>
        <w:ind w:firstLine="360"/>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uk-UA"/>
        </w:rPr>
        <w:t>У зв’язку із введенням рішенням</w:t>
      </w:r>
      <w:r w:rsidR="0001051F">
        <w:rPr>
          <w:rFonts w:ascii="Times New Roman" w:eastAsia="Calibri" w:hAnsi="Times New Roman" w:cs="Times New Roman"/>
          <w:bCs/>
          <w:sz w:val="24"/>
          <w:szCs w:val="24"/>
          <w:lang w:val="uk-UA"/>
        </w:rPr>
        <w:t>и</w:t>
      </w:r>
      <w:r>
        <w:rPr>
          <w:rFonts w:ascii="Times New Roman" w:eastAsia="Calibri" w:hAnsi="Times New Roman" w:cs="Times New Roman"/>
          <w:bCs/>
          <w:sz w:val="24"/>
          <w:szCs w:val="24"/>
          <w:lang w:val="uk-UA"/>
        </w:rPr>
        <w:t xml:space="preserve"> НКЦПФР </w:t>
      </w:r>
      <w:r w:rsidRPr="00014EA3">
        <w:rPr>
          <w:rFonts w:ascii="Times New Roman" w:eastAsia="Calibri" w:hAnsi="Times New Roman" w:cs="Times New Roman"/>
          <w:bCs/>
          <w:sz w:val="24"/>
          <w:szCs w:val="24"/>
          <w:lang w:val="uk-UA"/>
        </w:rPr>
        <w:t>від</w:t>
      </w:r>
      <w:r w:rsidR="0001051F" w:rsidRPr="00014EA3">
        <w:rPr>
          <w:rFonts w:ascii="Times New Roman" w:eastAsia="Calibri" w:hAnsi="Times New Roman" w:cs="Times New Roman"/>
          <w:bCs/>
          <w:sz w:val="24"/>
          <w:szCs w:val="24"/>
          <w:lang w:val="uk-UA"/>
        </w:rPr>
        <w:t xml:space="preserve"> </w:t>
      </w:r>
      <w:r w:rsidR="005D5322" w:rsidRPr="00014EA3">
        <w:rPr>
          <w:rFonts w:ascii="Times New Roman" w:eastAsia="Calibri" w:hAnsi="Times New Roman" w:cs="Times New Roman"/>
          <w:bCs/>
          <w:sz w:val="24"/>
          <w:szCs w:val="24"/>
          <w:lang w:val="uk-UA"/>
        </w:rPr>
        <w:t>19.09</w:t>
      </w:r>
      <w:r w:rsidR="00FC7D30" w:rsidRPr="00014EA3">
        <w:rPr>
          <w:rFonts w:ascii="Times New Roman" w:eastAsia="Calibri" w:hAnsi="Times New Roman" w:cs="Times New Roman"/>
          <w:bCs/>
          <w:sz w:val="24"/>
          <w:szCs w:val="24"/>
          <w:lang w:val="uk-UA"/>
        </w:rPr>
        <w:t>.2022</w:t>
      </w:r>
      <w:r w:rsidR="0001051F" w:rsidRPr="00014EA3">
        <w:rPr>
          <w:rFonts w:ascii="Times New Roman" w:eastAsia="Calibri" w:hAnsi="Times New Roman" w:cs="Times New Roman"/>
          <w:bCs/>
          <w:sz w:val="24"/>
          <w:szCs w:val="24"/>
          <w:lang w:val="uk-UA"/>
        </w:rPr>
        <w:t>№1183</w:t>
      </w:r>
      <w:r w:rsidR="00FC7D30" w:rsidRPr="00014EA3">
        <w:rPr>
          <w:rFonts w:ascii="Times New Roman" w:eastAsia="Calibri" w:hAnsi="Times New Roman" w:cs="Times New Roman"/>
          <w:bCs/>
          <w:sz w:val="24"/>
          <w:szCs w:val="24"/>
          <w:lang w:val="uk-UA"/>
        </w:rPr>
        <w:t xml:space="preserve"> та від 06.11.2022</w:t>
      </w:r>
      <w:r w:rsidR="00014EA3" w:rsidRPr="00014EA3">
        <w:rPr>
          <w:rFonts w:ascii="Times New Roman" w:eastAsia="Calibri" w:hAnsi="Times New Roman" w:cs="Times New Roman"/>
          <w:bCs/>
          <w:sz w:val="24"/>
          <w:szCs w:val="24"/>
          <w:lang w:val="uk-UA"/>
        </w:rPr>
        <w:t xml:space="preserve"> №</w:t>
      </w:r>
      <w:r w:rsidR="0001051F" w:rsidRPr="00014EA3">
        <w:rPr>
          <w:rFonts w:ascii="Times New Roman" w:eastAsia="Calibri" w:hAnsi="Times New Roman" w:cs="Times New Roman"/>
          <w:bCs/>
          <w:sz w:val="24"/>
          <w:szCs w:val="24"/>
          <w:lang w:val="uk-UA"/>
        </w:rPr>
        <w:t>1318</w:t>
      </w:r>
      <w:r w:rsidRPr="00014EA3">
        <w:rPr>
          <w:rFonts w:ascii="Times New Roman" w:eastAsia="Calibri" w:hAnsi="Times New Roman" w:cs="Times New Roman"/>
          <w:bCs/>
          <w:sz w:val="24"/>
          <w:szCs w:val="24"/>
          <w:lang w:val="uk-UA"/>
        </w:rPr>
        <w:t xml:space="preserve"> з</w:t>
      </w:r>
      <w:r>
        <w:rPr>
          <w:rFonts w:ascii="Times New Roman" w:eastAsia="Calibri" w:hAnsi="Times New Roman" w:cs="Times New Roman"/>
          <w:bCs/>
          <w:sz w:val="24"/>
          <w:szCs w:val="24"/>
          <w:lang w:val="uk-UA"/>
        </w:rPr>
        <w:t>аборо</w:t>
      </w:r>
      <w:r w:rsidR="00A44189">
        <w:rPr>
          <w:rFonts w:ascii="Times New Roman" w:eastAsia="Calibri" w:hAnsi="Times New Roman" w:cs="Times New Roman"/>
          <w:bCs/>
          <w:sz w:val="24"/>
          <w:szCs w:val="24"/>
          <w:lang w:val="uk-UA"/>
        </w:rPr>
        <w:t xml:space="preserve">ни на </w:t>
      </w:r>
      <w:r w:rsidR="0001051F" w:rsidRPr="0001051F">
        <w:rPr>
          <w:rFonts w:ascii="Times New Roman" w:eastAsia="Calibri" w:hAnsi="Times New Roman" w:cs="Times New Roman"/>
          <w:bCs/>
          <w:sz w:val="24"/>
          <w:szCs w:val="24"/>
          <w:lang w:val="uk-UA"/>
        </w:rPr>
        <w:t xml:space="preserve"> пров</w:t>
      </w:r>
      <w:r w:rsidR="0001051F">
        <w:rPr>
          <w:rFonts w:ascii="Times New Roman" w:eastAsia="Calibri" w:hAnsi="Times New Roman" w:cs="Times New Roman"/>
          <w:bCs/>
          <w:sz w:val="24"/>
          <w:szCs w:val="24"/>
          <w:lang w:val="uk-UA"/>
        </w:rPr>
        <w:t>едення</w:t>
      </w:r>
      <w:r w:rsidR="0001051F" w:rsidRPr="0001051F">
        <w:rPr>
          <w:rFonts w:ascii="Times New Roman" w:eastAsia="Calibri" w:hAnsi="Times New Roman" w:cs="Times New Roman"/>
          <w:bCs/>
          <w:sz w:val="24"/>
          <w:szCs w:val="24"/>
          <w:lang w:val="uk-UA"/>
        </w:rPr>
        <w:t xml:space="preserve"> загальн</w:t>
      </w:r>
      <w:r w:rsidR="0001051F">
        <w:rPr>
          <w:rFonts w:ascii="Times New Roman" w:eastAsia="Calibri" w:hAnsi="Times New Roman" w:cs="Times New Roman"/>
          <w:bCs/>
          <w:sz w:val="24"/>
          <w:szCs w:val="24"/>
          <w:lang w:val="uk-UA"/>
        </w:rPr>
        <w:t>их</w:t>
      </w:r>
      <w:r w:rsidR="0001051F" w:rsidRPr="0001051F">
        <w:rPr>
          <w:rFonts w:ascii="Times New Roman" w:eastAsia="Calibri" w:hAnsi="Times New Roman" w:cs="Times New Roman"/>
          <w:bCs/>
          <w:sz w:val="24"/>
          <w:szCs w:val="24"/>
          <w:lang w:val="uk-UA"/>
        </w:rPr>
        <w:t xml:space="preserve"> збор</w:t>
      </w:r>
      <w:r w:rsidR="0001051F">
        <w:rPr>
          <w:rFonts w:ascii="Times New Roman" w:eastAsia="Calibri" w:hAnsi="Times New Roman" w:cs="Times New Roman"/>
          <w:bCs/>
          <w:sz w:val="24"/>
          <w:szCs w:val="24"/>
          <w:lang w:val="uk-UA"/>
        </w:rPr>
        <w:t>ів</w:t>
      </w:r>
      <w:r w:rsidR="0001051F" w:rsidRPr="0001051F">
        <w:rPr>
          <w:rFonts w:ascii="Times New Roman" w:eastAsia="Calibri" w:hAnsi="Times New Roman" w:cs="Times New Roman"/>
          <w:bCs/>
          <w:sz w:val="24"/>
          <w:szCs w:val="24"/>
          <w:lang w:val="uk-UA"/>
        </w:rPr>
        <w:t xml:space="preserve"> КІФ в очному режимі </w:t>
      </w:r>
      <w:r w:rsidR="00300AD6" w:rsidRPr="00300AD6">
        <w:rPr>
          <w:rFonts w:ascii="Times New Roman" w:eastAsia="Calibri" w:hAnsi="Times New Roman" w:cs="Times New Roman"/>
          <w:bCs/>
          <w:sz w:val="24"/>
          <w:szCs w:val="24"/>
          <w:lang w:val="uk-UA"/>
        </w:rPr>
        <w:t xml:space="preserve"> </w:t>
      </w:r>
      <w:r w:rsidR="00134383" w:rsidRPr="00134383">
        <w:rPr>
          <w:rFonts w:ascii="Times New Roman" w:eastAsia="Calibri" w:hAnsi="Times New Roman" w:cs="Times New Roman"/>
          <w:bCs/>
          <w:sz w:val="24"/>
          <w:szCs w:val="24"/>
          <w:lang w:val="uk-UA"/>
        </w:rPr>
        <w:t>в період дії воєнного стану</w:t>
      </w:r>
      <w:r w:rsidR="00134383">
        <w:rPr>
          <w:rFonts w:ascii="Times New Roman" w:eastAsia="Calibri" w:hAnsi="Times New Roman" w:cs="Times New Roman"/>
          <w:bCs/>
          <w:sz w:val="24"/>
          <w:szCs w:val="24"/>
          <w:lang w:val="uk-UA"/>
        </w:rPr>
        <w:t>,</w:t>
      </w:r>
      <w:r w:rsidR="00134383" w:rsidRPr="00134383">
        <w:rPr>
          <w:rFonts w:ascii="Times New Roman" w:eastAsia="Calibri" w:hAnsi="Times New Roman" w:cs="Times New Roman"/>
          <w:bCs/>
          <w:sz w:val="24"/>
          <w:szCs w:val="24"/>
          <w:lang w:val="uk-UA"/>
        </w:rPr>
        <w:t xml:space="preserve"> </w:t>
      </w:r>
      <w:r w:rsidR="00300AD6" w:rsidRPr="00300AD6">
        <w:rPr>
          <w:rFonts w:ascii="Times New Roman" w:eastAsia="Calibri" w:hAnsi="Times New Roman" w:cs="Times New Roman"/>
          <w:bCs/>
          <w:sz w:val="24"/>
          <w:szCs w:val="24"/>
          <w:lang w:val="uk-UA"/>
        </w:rPr>
        <w:t>Асоціація направила звернення до НКЦПФР щодо надання можливості</w:t>
      </w:r>
      <w:r w:rsidR="001F5A1A">
        <w:rPr>
          <w:rFonts w:ascii="Times New Roman" w:eastAsia="Calibri" w:hAnsi="Times New Roman" w:cs="Times New Roman"/>
          <w:bCs/>
          <w:sz w:val="24"/>
          <w:szCs w:val="24"/>
          <w:lang w:val="uk-UA"/>
        </w:rPr>
        <w:t xml:space="preserve"> проводити такі збори КІФ.</w:t>
      </w:r>
      <w:r w:rsidR="00300AD6" w:rsidRPr="00300AD6">
        <w:rPr>
          <w:rFonts w:ascii="Times New Roman" w:eastAsia="Calibri" w:hAnsi="Times New Roman" w:cs="Times New Roman"/>
          <w:bCs/>
          <w:sz w:val="24"/>
          <w:szCs w:val="24"/>
          <w:lang w:val="uk-UA"/>
        </w:rPr>
        <w:t xml:space="preserve"> 23 грудня 2022 року НКЦПФР рішенням №1463  внесла зміни до своїх попередніх рішень та дозволила використовувати очний формат для проведення загальних зборів, в яких беруть участь власники 100 відсотків голосуючих акцій КІФ. </w:t>
      </w:r>
      <w:proofErr w:type="spellStart"/>
      <w:r w:rsidR="00300AD6" w:rsidRPr="00300AD6">
        <w:rPr>
          <w:rFonts w:ascii="Times New Roman" w:eastAsia="Calibri" w:hAnsi="Times New Roman" w:cs="Times New Roman"/>
          <w:bCs/>
          <w:sz w:val="24"/>
          <w:szCs w:val="24"/>
          <w:lang w:val="ru-RU"/>
        </w:rPr>
        <w:t>Якщо</w:t>
      </w:r>
      <w:proofErr w:type="spellEnd"/>
      <w:r w:rsidR="00300AD6" w:rsidRPr="00300AD6">
        <w:rPr>
          <w:rFonts w:ascii="Times New Roman" w:eastAsia="Calibri" w:hAnsi="Times New Roman" w:cs="Times New Roman"/>
          <w:bCs/>
          <w:sz w:val="24"/>
          <w:szCs w:val="24"/>
          <w:lang w:val="ru-RU"/>
        </w:rPr>
        <w:t xml:space="preserve"> </w:t>
      </w:r>
      <w:proofErr w:type="spellStart"/>
      <w:r w:rsidR="00300AD6" w:rsidRPr="00300AD6">
        <w:rPr>
          <w:rFonts w:ascii="Times New Roman" w:eastAsia="Calibri" w:hAnsi="Times New Roman" w:cs="Times New Roman"/>
          <w:bCs/>
          <w:sz w:val="24"/>
          <w:szCs w:val="24"/>
          <w:lang w:val="ru-RU"/>
        </w:rPr>
        <w:t>кількість</w:t>
      </w:r>
      <w:proofErr w:type="spellEnd"/>
      <w:r w:rsidR="00300AD6" w:rsidRPr="00300AD6">
        <w:rPr>
          <w:rFonts w:ascii="Times New Roman" w:eastAsia="Calibri" w:hAnsi="Times New Roman" w:cs="Times New Roman"/>
          <w:bCs/>
          <w:sz w:val="24"/>
          <w:szCs w:val="24"/>
          <w:lang w:val="ru-RU"/>
        </w:rPr>
        <w:t xml:space="preserve"> таких </w:t>
      </w:r>
      <w:proofErr w:type="spellStart"/>
      <w:r w:rsidR="00300AD6" w:rsidRPr="00300AD6">
        <w:rPr>
          <w:rFonts w:ascii="Times New Roman" w:eastAsia="Calibri" w:hAnsi="Times New Roman" w:cs="Times New Roman"/>
          <w:bCs/>
          <w:sz w:val="24"/>
          <w:szCs w:val="24"/>
          <w:lang w:val="ru-RU"/>
        </w:rPr>
        <w:t>осіб</w:t>
      </w:r>
      <w:proofErr w:type="spellEnd"/>
      <w:r w:rsidR="00300AD6" w:rsidRPr="00300AD6">
        <w:rPr>
          <w:rFonts w:ascii="Times New Roman" w:eastAsia="Calibri" w:hAnsi="Times New Roman" w:cs="Times New Roman"/>
          <w:bCs/>
          <w:sz w:val="24"/>
          <w:szCs w:val="24"/>
          <w:lang w:val="ru-RU"/>
        </w:rPr>
        <w:t xml:space="preserve"> не </w:t>
      </w:r>
      <w:proofErr w:type="spellStart"/>
      <w:r w:rsidR="00300AD6" w:rsidRPr="00300AD6">
        <w:rPr>
          <w:rFonts w:ascii="Times New Roman" w:eastAsia="Calibri" w:hAnsi="Times New Roman" w:cs="Times New Roman"/>
          <w:bCs/>
          <w:sz w:val="24"/>
          <w:szCs w:val="24"/>
          <w:lang w:val="ru-RU"/>
        </w:rPr>
        <w:t>перевищує</w:t>
      </w:r>
      <w:proofErr w:type="spellEnd"/>
      <w:r w:rsidR="00300AD6" w:rsidRPr="00300AD6">
        <w:rPr>
          <w:rFonts w:ascii="Times New Roman" w:eastAsia="Calibri" w:hAnsi="Times New Roman" w:cs="Times New Roman"/>
          <w:bCs/>
          <w:sz w:val="24"/>
          <w:szCs w:val="24"/>
          <w:lang w:val="ru-RU"/>
        </w:rPr>
        <w:t xml:space="preserve"> </w:t>
      </w:r>
      <w:proofErr w:type="spellStart"/>
      <w:r w:rsidR="00300AD6" w:rsidRPr="00300AD6">
        <w:rPr>
          <w:rFonts w:ascii="Times New Roman" w:eastAsia="Calibri" w:hAnsi="Times New Roman" w:cs="Times New Roman"/>
          <w:bCs/>
          <w:sz w:val="24"/>
          <w:szCs w:val="24"/>
          <w:lang w:val="ru-RU"/>
        </w:rPr>
        <w:t>п’яти</w:t>
      </w:r>
      <w:proofErr w:type="spellEnd"/>
      <w:r w:rsidR="00300AD6" w:rsidRPr="00300AD6">
        <w:rPr>
          <w:rFonts w:ascii="Times New Roman" w:eastAsia="Calibri" w:hAnsi="Times New Roman" w:cs="Times New Roman"/>
          <w:bCs/>
          <w:sz w:val="24"/>
          <w:szCs w:val="24"/>
          <w:lang w:val="ru-RU"/>
        </w:rPr>
        <w:t xml:space="preserve"> </w:t>
      </w:r>
      <w:proofErr w:type="spellStart"/>
      <w:r w:rsidR="00300AD6" w:rsidRPr="00300AD6">
        <w:rPr>
          <w:rFonts w:ascii="Times New Roman" w:eastAsia="Calibri" w:hAnsi="Times New Roman" w:cs="Times New Roman"/>
          <w:bCs/>
          <w:sz w:val="24"/>
          <w:szCs w:val="24"/>
          <w:lang w:val="ru-RU"/>
        </w:rPr>
        <w:t>осіб</w:t>
      </w:r>
      <w:proofErr w:type="spellEnd"/>
      <w:r w:rsidR="00300AD6" w:rsidRPr="00300AD6">
        <w:rPr>
          <w:rFonts w:ascii="Times New Roman" w:eastAsia="Calibri" w:hAnsi="Times New Roman" w:cs="Times New Roman"/>
          <w:bCs/>
          <w:sz w:val="24"/>
          <w:szCs w:val="24"/>
          <w:lang w:val="ru-RU"/>
        </w:rPr>
        <w:t xml:space="preserve">, то вони </w:t>
      </w:r>
      <w:proofErr w:type="spellStart"/>
      <w:r w:rsidR="00300AD6" w:rsidRPr="00300AD6">
        <w:rPr>
          <w:rFonts w:ascii="Times New Roman" w:eastAsia="Calibri" w:hAnsi="Times New Roman" w:cs="Times New Roman"/>
          <w:bCs/>
          <w:sz w:val="24"/>
          <w:szCs w:val="24"/>
          <w:lang w:val="ru-RU"/>
        </w:rPr>
        <w:t>мають</w:t>
      </w:r>
      <w:proofErr w:type="spellEnd"/>
      <w:r w:rsidR="00300AD6" w:rsidRPr="00300AD6">
        <w:rPr>
          <w:rFonts w:ascii="Times New Roman" w:eastAsia="Calibri" w:hAnsi="Times New Roman" w:cs="Times New Roman"/>
          <w:bCs/>
          <w:sz w:val="24"/>
          <w:szCs w:val="24"/>
          <w:lang w:val="ru-RU"/>
        </w:rPr>
        <w:t xml:space="preserve"> прав</w:t>
      </w:r>
      <w:r w:rsidR="00300AD6" w:rsidRPr="00300AD6">
        <w:rPr>
          <w:rFonts w:ascii="Times New Roman" w:eastAsia="Calibri" w:hAnsi="Times New Roman" w:cs="Times New Roman"/>
          <w:bCs/>
          <w:sz w:val="24"/>
          <w:szCs w:val="24"/>
          <w:lang w:val="uk-UA"/>
        </w:rPr>
        <w:t>о</w:t>
      </w:r>
      <w:r w:rsidR="00300AD6" w:rsidRPr="00300AD6">
        <w:rPr>
          <w:rFonts w:ascii="Times New Roman" w:eastAsia="Calibri" w:hAnsi="Times New Roman" w:cs="Times New Roman"/>
          <w:bCs/>
          <w:sz w:val="24"/>
          <w:szCs w:val="24"/>
          <w:lang w:val="ru-RU"/>
        </w:rPr>
        <w:t xml:space="preserve"> провести </w:t>
      </w:r>
      <w:proofErr w:type="spellStart"/>
      <w:r w:rsidR="00300AD6" w:rsidRPr="00300AD6">
        <w:rPr>
          <w:rFonts w:ascii="Times New Roman" w:eastAsia="Calibri" w:hAnsi="Times New Roman" w:cs="Times New Roman"/>
          <w:bCs/>
          <w:sz w:val="24"/>
          <w:szCs w:val="24"/>
          <w:lang w:val="ru-RU"/>
        </w:rPr>
        <w:t>збори</w:t>
      </w:r>
      <w:proofErr w:type="spellEnd"/>
      <w:r w:rsidR="00300AD6" w:rsidRPr="00300AD6">
        <w:rPr>
          <w:rFonts w:ascii="Times New Roman" w:eastAsia="Calibri" w:hAnsi="Times New Roman" w:cs="Times New Roman"/>
          <w:bCs/>
          <w:sz w:val="24"/>
          <w:szCs w:val="24"/>
          <w:lang w:val="ru-RU"/>
        </w:rPr>
        <w:t xml:space="preserve"> за </w:t>
      </w:r>
      <w:proofErr w:type="spellStart"/>
      <w:r w:rsidR="00300AD6" w:rsidRPr="00300AD6">
        <w:rPr>
          <w:rFonts w:ascii="Times New Roman" w:eastAsia="Calibri" w:hAnsi="Times New Roman" w:cs="Times New Roman"/>
          <w:bCs/>
          <w:sz w:val="24"/>
          <w:szCs w:val="24"/>
          <w:lang w:val="ru-RU"/>
        </w:rPr>
        <w:t>спрощеною</w:t>
      </w:r>
      <w:proofErr w:type="spellEnd"/>
      <w:r w:rsidR="00300AD6" w:rsidRPr="00300AD6">
        <w:rPr>
          <w:rFonts w:ascii="Times New Roman" w:eastAsia="Calibri" w:hAnsi="Times New Roman" w:cs="Times New Roman"/>
          <w:bCs/>
          <w:sz w:val="24"/>
          <w:szCs w:val="24"/>
          <w:lang w:val="ru-RU"/>
        </w:rPr>
        <w:t xml:space="preserve"> процедурою.</w:t>
      </w:r>
    </w:p>
    <w:p w14:paraId="7A009768" w14:textId="765766AF" w:rsidR="00300AD6" w:rsidRDefault="00300AD6" w:rsidP="000522AC">
      <w:pPr>
        <w:spacing w:after="0" w:line="240" w:lineRule="auto"/>
        <w:ind w:firstLine="360"/>
        <w:jc w:val="both"/>
        <w:rPr>
          <w:rFonts w:ascii="Times New Roman" w:eastAsia="Calibri" w:hAnsi="Times New Roman" w:cs="Times New Roman"/>
          <w:bCs/>
          <w:sz w:val="24"/>
          <w:szCs w:val="24"/>
          <w:lang w:val="uk-UA"/>
        </w:rPr>
      </w:pPr>
      <w:r w:rsidRPr="00300AD6">
        <w:rPr>
          <w:rFonts w:ascii="Times New Roman" w:eastAsia="Calibri" w:hAnsi="Times New Roman" w:cs="Times New Roman"/>
          <w:bCs/>
          <w:sz w:val="24"/>
          <w:szCs w:val="24"/>
          <w:lang w:val="uk-UA"/>
        </w:rPr>
        <w:t>Фахівці Дирекції постійно проводили моніторинг листів ДФС та Міністерства фінансів України, що пов’язані з питаннями оподаткування та обліку КУА та ІСІ. Найбільш актуальні листи було розміщено на сайті Асоціації.</w:t>
      </w:r>
    </w:p>
    <w:p w14:paraId="480042C1" w14:textId="77777777" w:rsidR="00ED1C51" w:rsidRDefault="00ED1C51" w:rsidP="000522AC">
      <w:pPr>
        <w:spacing w:after="0" w:line="240" w:lineRule="auto"/>
        <w:ind w:firstLine="360"/>
        <w:jc w:val="both"/>
        <w:rPr>
          <w:rFonts w:ascii="Times New Roman" w:eastAsia="Calibri" w:hAnsi="Times New Roman" w:cs="Times New Roman"/>
          <w:bCs/>
          <w:sz w:val="24"/>
          <w:szCs w:val="24"/>
          <w:lang w:val="uk-UA"/>
        </w:rPr>
      </w:pPr>
    </w:p>
    <w:p w14:paraId="49EE6149" w14:textId="77777777" w:rsidR="003236F9" w:rsidRDefault="003236F9" w:rsidP="003236F9">
      <w:pPr>
        <w:spacing w:after="0" w:line="240" w:lineRule="auto"/>
        <w:ind w:firstLine="708"/>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1.2. Перспективне законодавство</w:t>
      </w:r>
    </w:p>
    <w:p w14:paraId="0D78D057" w14:textId="77777777" w:rsidR="00AB1F3C" w:rsidRDefault="00AB1F3C" w:rsidP="003236F9">
      <w:pPr>
        <w:spacing w:after="0" w:line="240" w:lineRule="auto"/>
        <w:ind w:firstLine="708"/>
        <w:jc w:val="both"/>
        <w:rPr>
          <w:rFonts w:ascii="Times New Roman" w:eastAsia="Times New Roman" w:hAnsi="Times New Roman" w:cs="Times New Roman"/>
          <w:b/>
          <w:i/>
          <w:sz w:val="24"/>
          <w:szCs w:val="24"/>
          <w:lang w:val="uk-UA" w:eastAsia="ru-RU"/>
        </w:rPr>
      </w:pPr>
    </w:p>
    <w:p w14:paraId="0C62C9F2" w14:textId="4CFE5D9D" w:rsidR="00F939CC" w:rsidRDefault="00F939CC" w:rsidP="000522AC">
      <w:pPr>
        <w:pStyle w:val="mcntmsonormal"/>
        <w:shd w:val="clear" w:color="auto" w:fill="FFFFFF"/>
        <w:spacing w:before="0" w:beforeAutospacing="0" w:after="0" w:afterAutospacing="0"/>
        <w:ind w:firstLine="708"/>
        <w:jc w:val="both"/>
        <w:rPr>
          <w:bCs/>
        </w:rPr>
      </w:pPr>
      <w:r w:rsidRPr="009060DD">
        <w:rPr>
          <w:bCs/>
        </w:rPr>
        <w:t xml:space="preserve"> П</w:t>
      </w:r>
      <w:r w:rsidR="007764B1">
        <w:rPr>
          <w:bCs/>
        </w:rPr>
        <w:t>очинаючи з 2</w:t>
      </w:r>
      <w:r w:rsidR="00E730CE">
        <w:rPr>
          <w:bCs/>
        </w:rPr>
        <w:t>-го</w:t>
      </w:r>
      <w:r w:rsidR="007764B1">
        <w:rPr>
          <w:bCs/>
        </w:rPr>
        <w:t xml:space="preserve"> кварталу 2022 року</w:t>
      </w:r>
      <w:r w:rsidR="006B58C2">
        <w:rPr>
          <w:bCs/>
        </w:rPr>
        <w:t xml:space="preserve"> тривала</w:t>
      </w:r>
      <w:r w:rsidRPr="009060DD">
        <w:rPr>
          <w:bCs/>
        </w:rPr>
        <w:t xml:space="preserve"> робота </w:t>
      </w:r>
      <w:r w:rsidR="000522AC">
        <w:rPr>
          <w:bCs/>
        </w:rPr>
        <w:t>з</w:t>
      </w:r>
      <w:r w:rsidRPr="009060DD">
        <w:rPr>
          <w:bCs/>
        </w:rPr>
        <w:t xml:space="preserve"> опрацюванн</w:t>
      </w:r>
      <w:r w:rsidR="000522AC">
        <w:rPr>
          <w:bCs/>
        </w:rPr>
        <w:t>я</w:t>
      </w:r>
      <w:r w:rsidRPr="009060DD">
        <w:rPr>
          <w:bCs/>
        </w:rPr>
        <w:t xml:space="preserve"> про</w:t>
      </w:r>
      <w:r w:rsidR="000522AC">
        <w:rPr>
          <w:bCs/>
        </w:rPr>
        <w:t>є</w:t>
      </w:r>
      <w:r w:rsidRPr="009060DD">
        <w:rPr>
          <w:bCs/>
        </w:rPr>
        <w:t>кту Закону України «Про внесення змін до Закону України "Про державне регулювання ринків капіталу та організованих товарних ринків" та деяких інших законодавчих актів України щодо регулювання та нагляду на ринках капіталу та організованих товарних ринках» (реєстраційний №5865), яким</w:t>
      </w:r>
      <w:r w:rsidR="006B58C2">
        <w:rPr>
          <w:bCs/>
        </w:rPr>
        <w:t>,</w:t>
      </w:r>
      <w:r w:rsidRPr="009060DD">
        <w:rPr>
          <w:bCs/>
        </w:rPr>
        <w:t xml:space="preserve"> зокрема</w:t>
      </w:r>
      <w:r w:rsidR="006B58C2">
        <w:rPr>
          <w:bCs/>
        </w:rPr>
        <w:t>,</w:t>
      </w:r>
      <w:r w:rsidRPr="009060DD">
        <w:rPr>
          <w:bCs/>
        </w:rPr>
        <w:t xml:space="preserve"> регулюється створення, функціонування та фінансування Національної комісії з цінних паперів та бірж, впроваджуються розслідування на ринках капіталу та організованих товарних ринках, встановлюється порядок проведення інспекцій учасників ринку та розміри фінансових санкцій (штрафів) за правопорушення на ринках. </w:t>
      </w:r>
      <w:r w:rsidR="005363B0">
        <w:rPr>
          <w:bCs/>
        </w:rPr>
        <w:t xml:space="preserve">Представники УАІБ </w:t>
      </w:r>
      <w:r w:rsidR="004D6FB1">
        <w:rPr>
          <w:bCs/>
        </w:rPr>
        <w:t>брали активну участь в обговоренні правок до цього законопроекту при його</w:t>
      </w:r>
      <w:r w:rsidR="00E27872">
        <w:rPr>
          <w:bCs/>
        </w:rPr>
        <w:t xml:space="preserve"> </w:t>
      </w:r>
      <w:r w:rsidR="004D6FB1">
        <w:rPr>
          <w:bCs/>
        </w:rPr>
        <w:t>підготовці до 2-</w:t>
      </w:r>
      <w:r w:rsidR="00E27872">
        <w:rPr>
          <w:bCs/>
        </w:rPr>
        <w:t xml:space="preserve">го читання, надавали свої зауваження та пропозиції. </w:t>
      </w:r>
      <w:r w:rsidRPr="009060DD">
        <w:rPr>
          <w:bCs/>
        </w:rPr>
        <w:t>Робота над законопроектом триває.</w:t>
      </w:r>
    </w:p>
    <w:p w14:paraId="4A132DE0" w14:textId="4800D033" w:rsidR="00986A9B" w:rsidRPr="00986A9B" w:rsidRDefault="00E730CE" w:rsidP="000522AC">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E730CE">
        <w:rPr>
          <w:rFonts w:ascii="Times New Roman" w:eastAsia="Times New Roman" w:hAnsi="Times New Roman" w:cs="Times New Roman"/>
          <w:bCs/>
          <w:sz w:val="24"/>
          <w:szCs w:val="24"/>
          <w:lang w:val="uk-UA" w:eastAsia="uk-UA"/>
        </w:rPr>
        <w:t xml:space="preserve">Також фахівці Асоціації проводили </w:t>
      </w:r>
      <w:r w:rsidR="00986A9B" w:rsidRPr="00986A9B">
        <w:rPr>
          <w:rFonts w:ascii="Times New Roman" w:eastAsia="Times New Roman" w:hAnsi="Times New Roman" w:cs="Times New Roman"/>
          <w:bCs/>
          <w:sz w:val="24"/>
          <w:szCs w:val="24"/>
          <w:lang w:val="uk-UA" w:eastAsia="uk-UA"/>
        </w:rPr>
        <w:t xml:space="preserve"> аналіз проектів </w:t>
      </w:r>
      <w:r w:rsidR="00986A9B" w:rsidRPr="00986A9B">
        <w:rPr>
          <w:rFonts w:ascii="Times New Roman" w:eastAsia="Times New Roman" w:hAnsi="Times New Roman" w:cs="Times New Roman"/>
          <w:sz w:val="24"/>
          <w:szCs w:val="24"/>
          <w:lang w:val="uk-UA" w:eastAsia="uk-UA"/>
        </w:rPr>
        <w:t xml:space="preserve"> Законів України:</w:t>
      </w:r>
    </w:p>
    <w:p w14:paraId="5CD3C530" w14:textId="77777777" w:rsidR="00986A9B" w:rsidRPr="00986A9B" w:rsidRDefault="00986A9B" w:rsidP="000522AC">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986A9B">
        <w:rPr>
          <w:rFonts w:ascii="Times New Roman" w:eastAsia="Times New Roman" w:hAnsi="Times New Roman" w:cs="Times New Roman"/>
          <w:sz w:val="24"/>
          <w:szCs w:val="24"/>
          <w:lang w:val="uk-UA" w:eastAsia="uk-UA"/>
        </w:rPr>
        <w:t>- «Про внесення змін до Закону України «Про аудит фінансової звітності та аудиторську діяльність» щодо забезпечення аудиторської діяльності на період дії воєнного стану та післявоєнного відновлення економіки» (реєстраційний №7347);</w:t>
      </w:r>
    </w:p>
    <w:p w14:paraId="4340AD6F" w14:textId="77777777" w:rsidR="00986A9B" w:rsidRPr="00986A9B" w:rsidRDefault="00986A9B" w:rsidP="000522AC">
      <w:pPr>
        <w:shd w:val="clear" w:color="auto" w:fill="FFFFFF"/>
        <w:spacing w:after="0" w:line="240" w:lineRule="auto"/>
        <w:ind w:firstLine="708"/>
        <w:jc w:val="both"/>
        <w:rPr>
          <w:rFonts w:ascii="Times New Roman" w:eastAsia="Times New Roman" w:hAnsi="Times New Roman" w:cs="Times New Roman"/>
          <w:bCs/>
          <w:sz w:val="24"/>
          <w:szCs w:val="24"/>
          <w:lang w:val="uk-UA" w:eastAsia="uk-UA"/>
        </w:rPr>
      </w:pPr>
      <w:r w:rsidRPr="00986A9B">
        <w:rPr>
          <w:rFonts w:ascii="Times New Roman" w:eastAsia="Times New Roman" w:hAnsi="Times New Roman" w:cs="Times New Roman"/>
          <w:sz w:val="24"/>
          <w:szCs w:val="24"/>
          <w:lang w:val="uk-UA" w:eastAsia="uk-UA"/>
        </w:rPr>
        <w:t>- «Про внесення змін до Закону України «Про бухгалтерський облік та фінансову звітність» щодо оприлюднення фінансової звітності» (реєстраційний №7488);</w:t>
      </w:r>
    </w:p>
    <w:p w14:paraId="234A63DA" w14:textId="77777777" w:rsidR="00986A9B" w:rsidRPr="00986A9B" w:rsidRDefault="00986A9B" w:rsidP="000522AC">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986A9B">
        <w:rPr>
          <w:rFonts w:ascii="Times New Roman" w:eastAsia="Times New Roman" w:hAnsi="Times New Roman" w:cs="Times New Roman"/>
          <w:sz w:val="24"/>
          <w:szCs w:val="24"/>
          <w:lang w:val="uk-UA" w:eastAsia="uk-UA"/>
        </w:rPr>
        <w:t>- «Про внесення змін до Податкового кодексу України щодо граничної дати оприлюднення річної фінансової звітності та річної консолідованої фінансової звітності» (реєстраційний №7489).</w:t>
      </w:r>
    </w:p>
    <w:p w14:paraId="77E56494" w14:textId="16E5CBD4" w:rsidR="00986A9B" w:rsidRPr="00986A9B" w:rsidRDefault="00986A9B" w:rsidP="000522AC">
      <w:pPr>
        <w:autoSpaceDE w:val="0"/>
        <w:autoSpaceDN w:val="0"/>
        <w:adjustRightInd w:val="0"/>
        <w:spacing w:after="0" w:line="240" w:lineRule="auto"/>
        <w:ind w:firstLine="708"/>
        <w:jc w:val="both"/>
        <w:rPr>
          <w:rFonts w:ascii="Times New Roman" w:eastAsia="Times New Roman" w:hAnsi="Times New Roman" w:cs="Arial"/>
          <w:bCs/>
          <w:color w:val="000000"/>
          <w:sz w:val="24"/>
          <w:szCs w:val="24"/>
          <w:lang w:val="uk-UA" w:eastAsia="uk-UA"/>
        </w:rPr>
      </w:pPr>
      <w:r w:rsidRPr="00986A9B">
        <w:rPr>
          <w:rFonts w:ascii="Times New Roman" w:eastAsia="Times New Roman" w:hAnsi="Times New Roman" w:cs="Arial"/>
          <w:bCs/>
          <w:color w:val="000000"/>
          <w:sz w:val="24"/>
          <w:szCs w:val="24"/>
          <w:lang w:val="uk-UA" w:eastAsia="uk-UA"/>
        </w:rPr>
        <w:t xml:space="preserve">У червні представник Дирекції УАІБ </w:t>
      </w:r>
      <w:r w:rsidR="00E730CE" w:rsidRPr="00E730CE">
        <w:rPr>
          <w:rFonts w:ascii="Times New Roman" w:eastAsia="Times New Roman" w:hAnsi="Times New Roman" w:cs="Arial"/>
          <w:bCs/>
          <w:color w:val="000000"/>
          <w:sz w:val="24"/>
          <w:szCs w:val="24"/>
          <w:lang w:val="uk-UA" w:eastAsia="uk-UA"/>
        </w:rPr>
        <w:t>брала участь у онлайн-засіданні Громадської Ради при Міністерстві фінансів України з обговорення</w:t>
      </w:r>
      <w:r w:rsidR="00E730CE">
        <w:rPr>
          <w:rFonts w:ascii="Times New Roman" w:eastAsia="Times New Roman" w:hAnsi="Times New Roman" w:cs="Arial"/>
          <w:bCs/>
          <w:color w:val="000000"/>
          <w:sz w:val="24"/>
          <w:szCs w:val="24"/>
          <w:lang w:val="uk-UA" w:eastAsia="uk-UA"/>
        </w:rPr>
        <w:t xml:space="preserve"> </w:t>
      </w:r>
      <w:r w:rsidRPr="00986A9B">
        <w:rPr>
          <w:rFonts w:ascii="Times New Roman" w:eastAsia="Times New Roman" w:hAnsi="Times New Roman" w:cs="Arial"/>
          <w:bCs/>
          <w:color w:val="000000"/>
          <w:sz w:val="24"/>
          <w:szCs w:val="24"/>
          <w:lang w:val="uk-UA" w:eastAsia="uk-UA"/>
        </w:rPr>
        <w:t xml:space="preserve">пропозицій щодо внесення змін до ПКУ на період дії воєнного стану. Окрема увага також була присвячена питанню щодо застосування штрафних санкцій до платників податків у разі несвоєчасного подання фінансової звітності разом з аудиторським звітом. Результати обговорення були направлені до Міністерства фінансів України та ДПСУ. </w:t>
      </w:r>
    </w:p>
    <w:p w14:paraId="36507F6C" w14:textId="56E6EF9E" w:rsidR="00986A9B" w:rsidRPr="00986A9B" w:rsidRDefault="00986A9B" w:rsidP="000522AC">
      <w:pPr>
        <w:spacing w:after="0" w:line="240" w:lineRule="auto"/>
        <w:ind w:firstLine="708"/>
        <w:jc w:val="both"/>
        <w:rPr>
          <w:rFonts w:ascii="Times New Roman" w:eastAsia="Times New Roman" w:hAnsi="Times New Roman" w:cs="Times New Roman"/>
          <w:bCs/>
          <w:sz w:val="24"/>
          <w:szCs w:val="24"/>
          <w:lang w:val="uk-UA" w:eastAsia="uk-UA"/>
        </w:rPr>
      </w:pPr>
      <w:r w:rsidRPr="00986A9B">
        <w:rPr>
          <w:rFonts w:ascii="Times New Roman" w:eastAsia="Times New Roman" w:hAnsi="Times New Roman" w:cs="Arial"/>
          <w:bCs/>
          <w:color w:val="000000"/>
          <w:sz w:val="24"/>
          <w:szCs w:val="24"/>
          <w:lang w:val="uk-UA" w:eastAsia="uk-UA"/>
        </w:rPr>
        <w:lastRenderedPageBreak/>
        <w:t xml:space="preserve">Представники Асоціації брали активну участь у роботі профільної підгрупи робочої групи «Функціонування фінансової системи, її реформування та розвиток», створеної при Національній раді з відновлення України від наслідків війни. </w:t>
      </w:r>
      <w:r w:rsidR="00E730CE" w:rsidRPr="00E730CE">
        <w:rPr>
          <w:rFonts w:ascii="Times New Roman" w:eastAsia="Times New Roman" w:hAnsi="Times New Roman" w:cs="Arial"/>
          <w:bCs/>
          <w:color w:val="000000"/>
          <w:sz w:val="24"/>
          <w:szCs w:val="24"/>
          <w:lang w:val="uk-UA" w:eastAsia="uk-UA"/>
        </w:rPr>
        <w:t xml:space="preserve">Асоціація підготувала та направила </w:t>
      </w:r>
      <w:r w:rsidRPr="00986A9B">
        <w:rPr>
          <w:rFonts w:ascii="Times New Roman" w:eastAsia="Times New Roman" w:hAnsi="Times New Roman" w:cs="Arial"/>
          <w:bCs/>
          <w:color w:val="000000"/>
          <w:sz w:val="24"/>
          <w:szCs w:val="24"/>
          <w:lang w:val="uk-UA" w:eastAsia="uk-UA"/>
        </w:rPr>
        <w:t xml:space="preserve">до </w:t>
      </w:r>
      <w:r w:rsidRPr="00986A9B">
        <w:rPr>
          <w:rFonts w:ascii="Times New Roman" w:eastAsia="Times New Roman" w:hAnsi="Times New Roman" w:cs="Times New Roman"/>
          <w:bCs/>
          <w:sz w:val="24"/>
          <w:szCs w:val="24"/>
          <w:lang w:val="uk-UA" w:eastAsia="uk-UA"/>
        </w:rPr>
        <w:t>Національної ради з відновлення України від наслідків війни пропозиції щодо розвитку ринку капіталів.</w:t>
      </w:r>
    </w:p>
    <w:p w14:paraId="6DAFF62F" w14:textId="0CED6ADF" w:rsidR="00AB1F3C" w:rsidRPr="00750E1A" w:rsidRDefault="00AB1F3C" w:rsidP="000522AC">
      <w:pPr>
        <w:pStyle w:val="mcntmsonormal"/>
        <w:spacing w:before="0" w:beforeAutospacing="0" w:after="0" w:afterAutospacing="0"/>
        <w:ind w:firstLine="708"/>
        <w:jc w:val="both"/>
        <w:rPr>
          <w:bCs/>
        </w:rPr>
      </w:pPr>
      <w:r>
        <w:rPr>
          <w:bCs/>
        </w:rPr>
        <w:t xml:space="preserve">У липні 2022 року фахівці Дирекції УАІБ </w:t>
      </w:r>
      <w:r w:rsidRPr="00DF094B">
        <w:rPr>
          <w:bCs/>
        </w:rPr>
        <w:t>брали</w:t>
      </w:r>
      <w:r>
        <w:rPr>
          <w:bCs/>
        </w:rPr>
        <w:t xml:space="preserve"> участь у робочій групі з опрацювання </w:t>
      </w:r>
      <w:r w:rsidRPr="00D55997">
        <w:rPr>
          <w:bCs/>
        </w:rPr>
        <w:t>проекту Закону України</w:t>
      </w:r>
      <w:r>
        <w:rPr>
          <w:bCs/>
        </w:rPr>
        <w:t xml:space="preserve"> «</w:t>
      </w:r>
      <w:r w:rsidRPr="00750E1A">
        <w:rPr>
          <w:bCs/>
        </w:rPr>
        <w:t>Про внесення змін до деяких законодавчих актів України щодо особливостей діяльності фінансового сектору у зв'язку із введенням воєнного стану в Україні</w:t>
      </w:r>
      <w:r>
        <w:rPr>
          <w:bCs/>
        </w:rPr>
        <w:t>»</w:t>
      </w:r>
      <w:r w:rsidRPr="00D55997">
        <w:rPr>
          <w:bCs/>
        </w:rPr>
        <w:t xml:space="preserve"> </w:t>
      </w:r>
      <w:r w:rsidRPr="00750E1A">
        <w:rPr>
          <w:bCs/>
        </w:rPr>
        <w:t>(</w:t>
      </w:r>
      <w:r w:rsidRPr="00750E1A">
        <w:rPr>
          <w:bCs/>
          <w:iCs/>
        </w:rPr>
        <w:t>№7465-1</w:t>
      </w:r>
      <w:r w:rsidRPr="00750E1A">
        <w:rPr>
          <w:bCs/>
        </w:rPr>
        <w:t>),</w:t>
      </w:r>
      <w:r w:rsidRPr="00D55997">
        <w:rPr>
          <w:bCs/>
        </w:rPr>
        <w:t xml:space="preserve"> який стосується </w:t>
      </w:r>
      <w:r>
        <w:rPr>
          <w:bCs/>
        </w:rPr>
        <w:t xml:space="preserve">питання </w:t>
      </w:r>
      <w:r w:rsidRPr="000E6078">
        <w:rPr>
          <w:bCs/>
          <w:iCs/>
          <w:noProof/>
        </w:rPr>
        <w:t>подання звітних даних</w:t>
      </w:r>
      <w:r>
        <w:rPr>
          <w:bCs/>
          <w:iCs/>
          <w:noProof/>
        </w:rPr>
        <w:t xml:space="preserve"> та іншої інформації до НКЦПФР та зняття обмежень діяльності, встановлених Комісією на ринку капіталу. </w:t>
      </w:r>
      <w:r w:rsidRPr="00AB1F3C">
        <w:rPr>
          <w:bCs/>
          <w:iCs/>
          <w:noProof/>
        </w:rPr>
        <w:t xml:space="preserve">27 липня 2022р. законопроект прийнято в цілому за № </w:t>
      </w:r>
      <w:r w:rsidRPr="00AB1F3C">
        <w:rPr>
          <w:iCs/>
          <w:noProof/>
        </w:rPr>
        <w:t>2463-</w:t>
      </w:r>
      <w:r w:rsidRPr="001A7882">
        <w:rPr>
          <w:iCs/>
          <w:noProof/>
          <w:lang w:val="ru-RU"/>
        </w:rPr>
        <w:t>IX</w:t>
      </w:r>
      <w:r w:rsidRPr="00AB1F3C">
        <w:rPr>
          <w:bCs/>
          <w:iCs/>
          <w:noProof/>
        </w:rPr>
        <w:t>.</w:t>
      </w:r>
    </w:p>
    <w:p w14:paraId="128456FF" w14:textId="3BB57D90" w:rsidR="00AB1F3C" w:rsidRPr="004C5022" w:rsidRDefault="00AB1F3C" w:rsidP="000522AC">
      <w:pPr>
        <w:pStyle w:val="mcntmsonormal"/>
        <w:spacing w:before="0" w:beforeAutospacing="0" w:after="0" w:afterAutospacing="0"/>
        <w:ind w:firstLine="708"/>
        <w:jc w:val="both"/>
        <w:rPr>
          <w:b/>
          <w:bCs/>
        </w:rPr>
      </w:pPr>
      <w:r>
        <w:rPr>
          <w:bCs/>
          <w:iCs/>
          <w:noProof/>
        </w:rPr>
        <w:t xml:space="preserve">У серпні 2022 року </w:t>
      </w:r>
      <w:r w:rsidRPr="0030212C">
        <w:rPr>
          <w:bCs/>
        </w:rPr>
        <w:t xml:space="preserve">фахівці Дирекції УАІБ </w:t>
      </w:r>
      <w:r w:rsidR="00E730CE">
        <w:rPr>
          <w:bCs/>
        </w:rPr>
        <w:t>взяли</w:t>
      </w:r>
      <w:r w:rsidRPr="0030212C">
        <w:rPr>
          <w:bCs/>
        </w:rPr>
        <w:t xml:space="preserve"> участь у робочій групі з опрацювання проекту Закону України «Про внесення змін до Податкового кодексу України щодо оподаткування операцій з об’єктами нерухомого майна, які будуть споруджені в майбутньому» (</w:t>
      </w:r>
      <w:r>
        <w:rPr>
          <w:bCs/>
        </w:rPr>
        <w:t>№</w:t>
      </w:r>
      <w:r w:rsidRPr="0030212C">
        <w:rPr>
          <w:bCs/>
        </w:rPr>
        <w:t>7683)</w:t>
      </w:r>
      <w:r>
        <w:rPr>
          <w:bCs/>
        </w:rPr>
        <w:t>, який пов</w:t>
      </w:r>
      <w:r w:rsidRPr="00DD5DA2">
        <w:rPr>
          <w:bCs/>
        </w:rPr>
        <w:t>’</w:t>
      </w:r>
      <w:r>
        <w:rPr>
          <w:bCs/>
        </w:rPr>
        <w:t>язаний з раніше прийнятим Законом України «</w:t>
      </w:r>
      <w:r w:rsidRPr="004C5022">
        <w:rPr>
          <w:bCs/>
        </w:rPr>
        <w:t>Про гарантування речових прав на об'єкти нерухомого майна, які будуть споруджені в майбутньому</w:t>
      </w:r>
      <w:r>
        <w:rPr>
          <w:bCs/>
        </w:rPr>
        <w:t xml:space="preserve">» (№ </w:t>
      </w:r>
      <w:r w:rsidRPr="0032624F">
        <w:t>2518-</w:t>
      </w:r>
      <w:r w:rsidRPr="0032624F">
        <w:rPr>
          <w:lang w:val="ru-RU"/>
        </w:rPr>
        <w:t>IX</w:t>
      </w:r>
      <w:r w:rsidRPr="0032624F">
        <w:rPr>
          <w:bCs/>
          <w:lang w:val="ru-RU"/>
        </w:rPr>
        <w:t> </w:t>
      </w:r>
      <w:r w:rsidRPr="0032624F">
        <w:rPr>
          <w:bCs/>
        </w:rPr>
        <w:t>від 15.08.2022</w:t>
      </w:r>
      <w:r>
        <w:rPr>
          <w:bCs/>
        </w:rPr>
        <w:t>).</w:t>
      </w:r>
    </w:p>
    <w:p w14:paraId="7563932A" w14:textId="23DC56F3" w:rsidR="00AB1F3C" w:rsidRPr="007B594E" w:rsidRDefault="00D86761" w:rsidP="000522AC">
      <w:pPr>
        <w:pStyle w:val="mcntmsonormal"/>
        <w:shd w:val="clear" w:color="auto" w:fill="FFFFFF"/>
        <w:spacing w:before="0" w:beforeAutospacing="0" w:after="0" w:afterAutospacing="0"/>
        <w:ind w:firstLine="708"/>
        <w:rPr>
          <w:bCs/>
        </w:rPr>
      </w:pPr>
      <w:r>
        <w:rPr>
          <w:bCs/>
        </w:rPr>
        <w:t>Також у</w:t>
      </w:r>
      <w:r w:rsidR="00AB1F3C">
        <w:rPr>
          <w:bCs/>
        </w:rPr>
        <w:t xml:space="preserve"> вересні фахівцями Асоціації був проведений а</w:t>
      </w:r>
      <w:r w:rsidR="00AB1F3C" w:rsidRPr="007B594E">
        <w:rPr>
          <w:bCs/>
        </w:rPr>
        <w:t>наліз та підготов</w:t>
      </w:r>
      <w:r w:rsidR="00AB1F3C">
        <w:rPr>
          <w:bCs/>
        </w:rPr>
        <w:t>лен</w:t>
      </w:r>
      <w:r w:rsidR="00E730CE">
        <w:rPr>
          <w:bCs/>
        </w:rPr>
        <w:t xml:space="preserve">о </w:t>
      </w:r>
      <w:r w:rsidR="00AB1F3C" w:rsidRPr="007B594E">
        <w:rPr>
          <w:bCs/>
        </w:rPr>
        <w:t>зауважен</w:t>
      </w:r>
      <w:r w:rsidR="00AB1F3C">
        <w:rPr>
          <w:bCs/>
        </w:rPr>
        <w:t>ня</w:t>
      </w:r>
      <w:r w:rsidR="00AB1F3C" w:rsidRPr="007B594E">
        <w:rPr>
          <w:bCs/>
        </w:rPr>
        <w:t xml:space="preserve"> до проекту Закону України №7722 «Про Казначейський пенсійний план».</w:t>
      </w:r>
    </w:p>
    <w:p w14:paraId="55C3B76F" w14:textId="42962245" w:rsidR="00A532A3" w:rsidRPr="00A532A3" w:rsidRDefault="00A532A3" w:rsidP="000522AC">
      <w:pPr>
        <w:spacing w:after="0" w:line="240" w:lineRule="auto"/>
        <w:ind w:firstLine="720"/>
        <w:jc w:val="both"/>
        <w:rPr>
          <w:rFonts w:ascii="Times New Roman" w:eastAsia="Calibri" w:hAnsi="Times New Roman" w:cs="Times New Roman"/>
          <w:b/>
          <w:bCs/>
          <w:noProof/>
          <w:sz w:val="24"/>
          <w:szCs w:val="24"/>
          <w:lang w:val="uk-UA"/>
        </w:rPr>
      </w:pPr>
      <w:r w:rsidRPr="00A532A3">
        <w:rPr>
          <w:rFonts w:ascii="Times New Roman" w:eastAsia="Calibri" w:hAnsi="Times New Roman" w:cs="Times New Roman"/>
          <w:noProof/>
          <w:sz w:val="24"/>
          <w:szCs w:val="24"/>
          <w:lang w:val="uk-UA"/>
        </w:rPr>
        <w:t>У грудні 2022 року фахівці Дирекції УАІБ приєднались до робочої групи з опрацювання проекту Закону України «</w:t>
      </w:r>
      <w:r w:rsidRPr="00A532A3">
        <w:rPr>
          <w:rFonts w:ascii="Times New Roman" w:eastAsia="Calibri" w:hAnsi="Times New Roman" w:cs="Times New Roman"/>
          <w:bCs/>
          <w:noProof/>
          <w:sz w:val="24"/>
          <w:szCs w:val="24"/>
          <w:lang w:val="uk-UA"/>
        </w:rPr>
        <w:t>Про внесення змін до Податкового кодексу України щодо імплементації міжнародного стандарту автоматичного обміну інформацією про фінансові рахунки</w:t>
      </w:r>
      <w:r w:rsidRPr="00A532A3">
        <w:rPr>
          <w:rFonts w:ascii="Times New Roman" w:eastAsia="Calibri" w:hAnsi="Times New Roman" w:cs="Times New Roman"/>
          <w:b/>
          <w:bCs/>
          <w:noProof/>
          <w:sz w:val="24"/>
          <w:szCs w:val="24"/>
          <w:lang w:val="uk-UA"/>
        </w:rPr>
        <w:t xml:space="preserve">» </w:t>
      </w:r>
      <w:r w:rsidRPr="00A532A3">
        <w:rPr>
          <w:rFonts w:ascii="Times New Roman" w:eastAsia="Calibri" w:hAnsi="Times New Roman" w:cs="Times New Roman"/>
          <w:noProof/>
          <w:sz w:val="24"/>
          <w:szCs w:val="24"/>
          <w:lang w:val="uk-UA"/>
        </w:rPr>
        <w:t>(реєстраційний №8131), який впроваджує в Україні два міжнародних стандарти у сфері прозорості та обміну інформацією для податкових цілей: Загальний стандарт звітності та належної перевірки інформації про фінансові рахунки (</w:t>
      </w:r>
      <w:r w:rsidRPr="00A532A3">
        <w:rPr>
          <w:rFonts w:ascii="Times New Roman" w:eastAsia="Calibri" w:hAnsi="Times New Roman" w:cs="Times New Roman"/>
          <w:noProof/>
          <w:sz w:val="24"/>
          <w:szCs w:val="24"/>
          <w:lang w:val="ru-RU"/>
        </w:rPr>
        <w:t>Common</w:t>
      </w:r>
      <w:r w:rsidRPr="00A532A3">
        <w:rPr>
          <w:rFonts w:ascii="Times New Roman" w:eastAsia="Calibri" w:hAnsi="Times New Roman" w:cs="Times New Roman"/>
          <w:noProof/>
          <w:sz w:val="24"/>
          <w:szCs w:val="24"/>
          <w:lang w:val="uk-UA"/>
        </w:rPr>
        <w:t xml:space="preserve"> </w:t>
      </w:r>
      <w:r w:rsidRPr="00A532A3">
        <w:rPr>
          <w:rFonts w:ascii="Times New Roman" w:eastAsia="Calibri" w:hAnsi="Times New Roman" w:cs="Times New Roman"/>
          <w:noProof/>
          <w:sz w:val="24"/>
          <w:szCs w:val="24"/>
          <w:lang w:val="ru-RU"/>
        </w:rPr>
        <w:t>Standard</w:t>
      </w:r>
      <w:r w:rsidRPr="00A532A3">
        <w:rPr>
          <w:rFonts w:ascii="Times New Roman" w:eastAsia="Calibri" w:hAnsi="Times New Roman" w:cs="Times New Roman"/>
          <w:noProof/>
          <w:sz w:val="24"/>
          <w:szCs w:val="24"/>
          <w:lang w:val="uk-UA"/>
        </w:rPr>
        <w:t xml:space="preserve"> </w:t>
      </w:r>
      <w:r w:rsidRPr="00A532A3">
        <w:rPr>
          <w:rFonts w:ascii="Times New Roman" w:eastAsia="Calibri" w:hAnsi="Times New Roman" w:cs="Times New Roman"/>
          <w:noProof/>
          <w:sz w:val="24"/>
          <w:szCs w:val="24"/>
          <w:lang w:val="ru-RU"/>
        </w:rPr>
        <w:t>on</w:t>
      </w:r>
      <w:r w:rsidRPr="00A532A3">
        <w:rPr>
          <w:rFonts w:ascii="Times New Roman" w:eastAsia="Calibri" w:hAnsi="Times New Roman" w:cs="Times New Roman"/>
          <w:noProof/>
          <w:sz w:val="24"/>
          <w:szCs w:val="24"/>
          <w:lang w:val="uk-UA"/>
        </w:rPr>
        <w:t xml:space="preserve"> </w:t>
      </w:r>
      <w:r w:rsidRPr="00A532A3">
        <w:rPr>
          <w:rFonts w:ascii="Times New Roman" w:eastAsia="Calibri" w:hAnsi="Times New Roman" w:cs="Times New Roman"/>
          <w:noProof/>
          <w:sz w:val="24"/>
          <w:szCs w:val="24"/>
          <w:lang w:val="ru-RU"/>
        </w:rPr>
        <w:t>Reporting</w:t>
      </w:r>
      <w:r w:rsidRPr="00A532A3">
        <w:rPr>
          <w:rFonts w:ascii="Times New Roman" w:eastAsia="Calibri" w:hAnsi="Times New Roman" w:cs="Times New Roman"/>
          <w:noProof/>
          <w:sz w:val="24"/>
          <w:szCs w:val="24"/>
          <w:lang w:val="uk-UA"/>
        </w:rPr>
        <w:t xml:space="preserve"> </w:t>
      </w:r>
      <w:r w:rsidRPr="00A532A3">
        <w:rPr>
          <w:rFonts w:ascii="Times New Roman" w:eastAsia="Calibri" w:hAnsi="Times New Roman" w:cs="Times New Roman"/>
          <w:noProof/>
          <w:sz w:val="24"/>
          <w:szCs w:val="24"/>
          <w:lang w:val="ru-RU"/>
        </w:rPr>
        <w:t>and</w:t>
      </w:r>
      <w:r w:rsidRPr="00A532A3">
        <w:rPr>
          <w:rFonts w:ascii="Times New Roman" w:eastAsia="Calibri" w:hAnsi="Times New Roman" w:cs="Times New Roman"/>
          <w:noProof/>
          <w:sz w:val="24"/>
          <w:szCs w:val="24"/>
          <w:lang w:val="uk-UA"/>
        </w:rPr>
        <w:t xml:space="preserve"> </w:t>
      </w:r>
      <w:r w:rsidRPr="00A532A3">
        <w:rPr>
          <w:rFonts w:ascii="Times New Roman" w:eastAsia="Calibri" w:hAnsi="Times New Roman" w:cs="Times New Roman"/>
          <w:noProof/>
          <w:sz w:val="24"/>
          <w:szCs w:val="24"/>
          <w:lang w:val="ru-RU"/>
        </w:rPr>
        <w:t>Due</w:t>
      </w:r>
      <w:r w:rsidRPr="00A532A3">
        <w:rPr>
          <w:rFonts w:ascii="Times New Roman" w:eastAsia="Calibri" w:hAnsi="Times New Roman" w:cs="Times New Roman"/>
          <w:noProof/>
          <w:sz w:val="24"/>
          <w:szCs w:val="24"/>
          <w:lang w:val="uk-UA"/>
        </w:rPr>
        <w:t xml:space="preserve"> </w:t>
      </w:r>
      <w:r w:rsidRPr="00A532A3">
        <w:rPr>
          <w:rFonts w:ascii="Times New Roman" w:eastAsia="Calibri" w:hAnsi="Times New Roman" w:cs="Times New Roman"/>
          <w:noProof/>
          <w:sz w:val="24"/>
          <w:szCs w:val="24"/>
          <w:lang w:val="ru-RU"/>
        </w:rPr>
        <w:t>Diligence</w:t>
      </w:r>
      <w:r w:rsidRPr="00A532A3">
        <w:rPr>
          <w:rFonts w:ascii="Times New Roman" w:eastAsia="Calibri" w:hAnsi="Times New Roman" w:cs="Times New Roman"/>
          <w:noProof/>
          <w:sz w:val="24"/>
          <w:szCs w:val="24"/>
          <w:lang w:val="uk-UA"/>
        </w:rPr>
        <w:t xml:space="preserve"> </w:t>
      </w:r>
      <w:r w:rsidRPr="00A532A3">
        <w:rPr>
          <w:rFonts w:ascii="Times New Roman" w:eastAsia="Calibri" w:hAnsi="Times New Roman" w:cs="Times New Roman"/>
          <w:noProof/>
          <w:sz w:val="24"/>
          <w:szCs w:val="24"/>
          <w:lang w:val="ru-RU"/>
        </w:rPr>
        <w:t>for</w:t>
      </w:r>
      <w:r w:rsidRPr="00A532A3">
        <w:rPr>
          <w:rFonts w:ascii="Times New Roman" w:eastAsia="Calibri" w:hAnsi="Times New Roman" w:cs="Times New Roman"/>
          <w:noProof/>
          <w:sz w:val="24"/>
          <w:szCs w:val="24"/>
          <w:lang w:val="uk-UA"/>
        </w:rPr>
        <w:t xml:space="preserve"> </w:t>
      </w:r>
      <w:r w:rsidRPr="00A532A3">
        <w:rPr>
          <w:rFonts w:ascii="Times New Roman" w:eastAsia="Calibri" w:hAnsi="Times New Roman" w:cs="Times New Roman"/>
          <w:noProof/>
          <w:sz w:val="24"/>
          <w:szCs w:val="24"/>
          <w:lang w:val="ru-RU"/>
        </w:rPr>
        <w:t>Financial</w:t>
      </w:r>
      <w:r w:rsidRPr="00A532A3">
        <w:rPr>
          <w:rFonts w:ascii="Times New Roman" w:eastAsia="Calibri" w:hAnsi="Times New Roman" w:cs="Times New Roman"/>
          <w:noProof/>
          <w:sz w:val="24"/>
          <w:szCs w:val="24"/>
          <w:lang w:val="uk-UA"/>
        </w:rPr>
        <w:t xml:space="preserve"> </w:t>
      </w:r>
      <w:r w:rsidRPr="00A532A3">
        <w:rPr>
          <w:rFonts w:ascii="Times New Roman" w:eastAsia="Calibri" w:hAnsi="Times New Roman" w:cs="Times New Roman"/>
          <w:noProof/>
          <w:sz w:val="24"/>
          <w:szCs w:val="24"/>
          <w:lang w:val="ru-RU"/>
        </w:rPr>
        <w:t>Account</w:t>
      </w:r>
      <w:r w:rsidRPr="00A532A3">
        <w:rPr>
          <w:rFonts w:ascii="Times New Roman" w:eastAsia="Calibri" w:hAnsi="Times New Roman" w:cs="Times New Roman"/>
          <w:noProof/>
          <w:sz w:val="24"/>
          <w:szCs w:val="24"/>
          <w:lang w:val="uk-UA"/>
        </w:rPr>
        <w:t xml:space="preserve"> </w:t>
      </w:r>
      <w:r w:rsidRPr="00A532A3">
        <w:rPr>
          <w:rFonts w:ascii="Times New Roman" w:eastAsia="Calibri" w:hAnsi="Times New Roman" w:cs="Times New Roman"/>
          <w:noProof/>
          <w:sz w:val="24"/>
          <w:szCs w:val="24"/>
          <w:lang w:val="ru-RU"/>
        </w:rPr>
        <w:t>Information</w:t>
      </w:r>
      <w:r w:rsidRPr="00A532A3">
        <w:rPr>
          <w:rFonts w:ascii="Times New Roman" w:eastAsia="Calibri" w:hAnsi="Times New Roman" w:cs="Times New Roman"/>
          <w:noProof/>
          <w:sz w:val="24"/>
          <w:szCs w:val="24"/>
          <w:lang w:val="uk-UA"/>
        </w:rPr>
        <w:t xml:space="preserve"> (</w:t>
      </w:r>
      <w:r w:rsidRPr="00A532A3">
        <w:rPr>
          <w:rFonts w:ascii="Times New Roman" w:eastAsia="Calibri" w:hAnsi="Times New Roman" w:cs="Times New Roman"/>
          <w:noProof/>
          <w:sz w:val="24"/>
          <w:szCs w:val="24"/>
          <w:lang w:val="ru-RU"/>
        </w:rPr>
        <w:t>CRS</w:t>
      </w:r>
      <w:r w:rsidRPr="00A532A3">
        <w:rPr>
          <w:rFonts w:ascii="Times New Roman" w:eastAsia="Calibri" w:hAnsi="Times New Roman" w:cs="Times New Roman"/>
          <w:noProof/>
          <w:sz w:val="24"/>
          <w:szCs w:val="24"/>
          <w:lang w:val="uk-UA"/>
        </w:rPr>
        <w:t>)) і Стандарт щодо обміну інформацією за запитом (</w:t>
      </w:r>
      <w:r w:rsidRPr="00A532A3">
        <w:rPr>
          <w:rFonts w:ascii="Times New Roman" w:eastAsia="Calibri" w:hAnsi="Times New Roman" w:cs="Times New Roman"/>
          <w:noProof/>
          <w:sz w:val="24"/>
          <w:szCs w:val="24"/>
          <w:lang w:val="ru-RU"/>
        </w:rPr>
        <w:t>EOIR</w:t>
      </w:r>
      <w:r w:rsidRPr="00A532A3">
        <w:rPr>
          <w:rFonts w:ascii="Times New Roman" w:eastAsia="Calibri" w:hAnsi="Times New Roman" w:cs="Times New Roman"/>
          <w:noProof/>
          <w:sz w:val="24"/>
          <w:szCs w:val="24"/>
          <w:lang w:val="uk-UA"/>
        </w:rPr>
        <w:t>). Окрему увагу Дирекція УАІБ приділила включенню до переліку фінансових агентів ІСІ: були підготовлені та надані аргументи щодо особливостей діяльності ІСІ, фахівці Асоціації брали участь в обговореннях проекту з метою напрацювання робочого механізму для ІСІ як фінансових агентів.</w:t>
      </w:r>
      <w:r w:rsidR="00895314">
        <w:rPr>
          <w:rFonts w:ascii="Times New Roman" w:eastAsia="Calibri" w:hAnsi="Times New Roman" w:cs="Times New Roman"/>
          <w:noProof/>
          <w:sz w:val="24"/>
          <w:szCs w:val="24"/>
          <w:lang w:val="uk-UA"/>
        </w:rPr>
        <w:t xml:space="preserve"> </w:t>
      </w:r>
      <w:r w:rsidRPr="00A532A3">
        <w:rPr>
          <w:rFonts w:ascii="Times New Roman" w:eastAsia="Calibri" w:hAnsi="Times New Roman" w:cs="Times New Roman"/>
          <w:noProof/>
          <w:sz w:val="24"/>
          <w:szCs w:val="24"/>
          <w:lang w:val="uk-UA"/>
        </w:rPr>
        <w:tab/>
        <w:t xml:space="preserve">Робота групи над проектом Закону продовжується. Планується, що текст проекту Закону буде підготовлено до 2-го читання </w:t>
      </w:r>
      <w:r w:rsidR="00895314">
        <w:rPr>
          <w:rFonts w:ascii="Times New Roman" w:eastAsia="Calibri" w:hAnsi="Times New Roman" w:cs="Times New Roman"/>
          <w:noProof/>
          <w:sz w:val="24"/>
          <w:szCs w:val="24"/>
          <w:lang w:val="uk-UA"/>
        </w:rPr>
        <w:t>на початку</w:t>
      </w:r>
      <w:r w:rsidRPr="00A532A3">
        <w:rPr>
          <w:rFonts w:ascii="Times New Roman" w:eastAsia="Calibri" w:hAnsi="Times New Roman" w:cs="Times New Roman"/>
          <w:noProof/>
          <w:sz w:val="24"/>
          <w:szCs w:val="24"/>
          <w:lang w:val="uk-UA"/>
        </w:rPr>
        <w:t xml:space="preserve"> 2023 року. </w:t>
      </w:r>
    </w:p>
    <w:p w14:paraId="1B980C7B" w14:textId="64C8F6E4" w:rsidR="003236F9" w:rsidRPr="003E6174" w:rsidRDefault="0030288B" w:rsidP="003E6174">
      <w:pPr>
        <w:jc w:val="both"/>
        <w:rPr>
          <w:rFonts w:ascii="Times New Roman" w:eastAsia="Calibri" w:hAnsi="Times New Roman" w:cs="Times New Roman"/>
          <w:noProof/>
          <w:sz w:val="24"/>
          <w:szCs w:val="24"/>
          <w:lang w:val="uk-UA"/>
        </w:rPr>
      </w:pPr>
      <w:r w:rsidRPr="003E6174">
        <w:rPr>
          <w:rFonts w:ascii="Times New Roman" w:eastAsia="Calibri" w:hAnsi="Times New Roman" w:cs="Times New Roman"/>
          <w:noProof/>
          <w:sz w:val="24"/>
          <w:szCs w:val="24"/>
          <w:lang w:val="uk-UA"/>
        </w:rPr>
        <w:tab/>
      </w:r>
      <w:r w:rsidR="00B30312" w:rsidRPr="003E6174">
        <w:rPr>
          <w:rFonts w:ascii="Times New Roman" w:eastAsia="Calibri" w:hAnsi="Times New Roman" w:cs="Times New Roman"/>
          <w:noProof/>
          <w:sz w:val="24"/>
          <w:szCs w:val="24"/>
          <w:lang w:val="uk-UA"/>
        </w:rPr>
        <w:t>У зв’язку із активізацією обговорення питання впровадження накопичувального ріше</w:t>
      </w:r>
      <w:r w:rsidR="00FE0F79">
        <w:rPr>
          <w:rFonts w:ascii="Times New Roman" w:eastAsia="Calibri" w:hAnsi="Times New Roman" w:cs="Times New Roman"/>
          <w:noProof/>
          <w:sz w:val="24"/>
          <w:szCs w:val="24"/>
          <w:lang w:val="uk-UA"/>
        </w:rPr>
        <w:t>н</w:t>
      </w:r>
      <w:r w:rsidR="00B30312" w:rsidRPr="003E6174">
        <w:rPr>
          <w:rFonts w:ascii="Times New Roman" w:eastAsia="Calibri" w:hAnsi="Times New Roman" w:cs="Times New Roman"/>
          <w:noProof/>
          <w:sz w:val="24"/>
          <w:szCs w:val="24"/>
          <w:lang w:val="uk-UA"/>
        </w:rPr>
        <w:t>ня пенсійного забезпечення у грудні 2022 року фахівці Дирекції УАІБ брали активну участь у Публічних консультаціях щодо функціонування накопичувальної системи пенсійного забезпечення, організованих Комітетом з питань соціальної політики та захисту прав ветеранів, аналізі та обговоренні доопрацьованої редакції проекту Закону України «Про загальнообов’язкове накопичувальне пенсійне забезпечення», зареєстрований за №2683. За резуль</w:t>
      </w:r>
      <w:r w:rsidR="00FE0F79" w:rsidRPr="003E6174">
        <w:rPr>
          <w:rFonts w:ascii="Times New Roman" w:eastAsia="Calibri" w:hAnsi="Times New Roman" w:cs="Times New Roman"/>
          <w:noProof/>
          <w:sz w:val="24"/>
          <w:szCs w:val="24"/>
          <w:lang w:val="uk-UA"/>
        </w:rPr>
        <w:t>татами обговорення та Публічних консультацій до Комітету з питань соціальної політики та захисту прав ветеранів ВРУ УАІБ були направлені пропозиції та застереження щодо ключових питань впровадження накопичувальної системи пенсійного забезпечення.</w:t>
      </w:r>
    </w:p>
    <w:p w14:paraId="202074EC" w14:textId="77777777" w:rsidR="003236F9" w:rsidRDefault="003236F9" w:rsidP="003236F9">
      <w:pPr>
        <w:spacing w:after="0" w:line="240" w:lineRule="auto"/>
        <w:ind w:firstLine="708"/>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2. Розвиток саморегулювання</w:t>
      </w:r>
    </w:p>
    <w:p w14:paraId="183252BC" w14:textId="77777777" w:rsidR="003236F9" w:rsidRDefault="003236F9" w:rsidP="003236F9">
      <w:pPr>
        <w:spacing w:before="240" w:line="240" w:lineRule="auto"/>
        <w:ind w:firstLine="708"/>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 xml:space="preserve">2.1. Вдосконалення внутрішніх документів Асоціації </w:t>
      </w:r>
    </w:p>
    <w:p w14:paraId="261D6A40" w14:textId="77777777" w:rsidR="00E730CE" w:rsidRPr="00E730CE" w:rsidRDefault="00E730CE" w:rsidP="00E730CE">
      <w:pPr>
        <w:spacing w:after="0" w:line="240" w:lineRule="auto"/>
        <w:ind w:firstLine="708"/>
        <w:jc w:val="both"/>
        <w:rPr>
          <w:rFonts w:ascii="Times New Roman" w:eastAsia="Times New Roman" w:hAnsi="Times New Roman" w:cs="Times New Roman"/>
          <w:noProof/>
          <w:sz w:val="24"/>
          <w:szCs w:val="24"/>
          <w:lang w:val="uk-UA" w:eastAsia="ru-RU"/>
        </w:rPr>
      </w:pPr>
      <w:r w:rsidRPr="00E730CE">
        <w:rPr>
          <w:rFonts w:ascii="Times New Roman" w:eastAsia="Times New Roman" w:hAnsi="Times New Roman" w:cs="Times New Roman"/>
          <w:noProof/>
          <w:sz w:val="24"/>
          <w:szCs w:val="24"/>
          <w:lang w:val="uk-UA" w:eastAsia="ru-RU"/>
        </w:rPr>
        <w:t xml:space="preserve">У січні 2022 року рішенням Ради УАІБ було внесено уточнення до Методичних рекомендацій щодо визначення справедливої вартості інструментів капіталу, що </w:t>
      </w:r>
      <w:r w:rsidRPr="00E730CE">
        <w:rPr>
          <w:rFonts w:ascii="Times New Roman" w:eastAsia="Times New Roman" w:hAnsi="Times New Roman" w:cs="Times New Roman"/>
          <w:noProof/>
          <w:sz w:val="24"/>
          <w:szCs w:val="24"/>
          <w:lang w:val="uk-UA" w:eastAsia="ru-RU"/>
        </w:rPr>
        <w:lastRenderedPageBreak/>
        <w:t>знаходяться у складі активів ІСІ, з урахуванням вимог МСФЗ.  Відповідно до цього уточнення, основним для використання при розрахунках згідно Методики є прогнозний рівень зміни індексу споживчих цін в Україні на дату на найближчі три роки за даними НБУ (Інфляційний звіт НБУ). А як альтернативний підхід може застосовуватись  прогнозний рівень зміни індексу споживчих цін в Україні на дату на найближчі п’ять років за даними Economist Intelligence Unit.</w:t>
      </w:r>
    </w:p>
    <w:p w14:paraId="5181E24E" w14:textId="77777777" w:rsidR="00E730CE" w:rsidRPr="00E730CE" w:rsidRDefault="00E730CE" w:rsidP="00E730CE">
      <w:pPr>
        <w:spacing w:after="0" w:line="240" w:lineRule="auto"/>
        <w:ind w:firstLine="708"/>
        <w:jc w:val="both"/>
        <w:rPr>
          <w:rFonts w:ascii="Times New Roman" w:eastAsia="Times New Roman" w:hAnsi="Times New Roman" w:cs="Times New Roman"/>
          <w:noProof/>
          <w:sz w:val="24"/>
          <w:szCs w:val="24"/>
          <w:lang w:val="uk-UA" w:eastAsia="ru-RU"/>
        </w:rPr>
      </w:pPr>
      <w:r w:rsidRPr="00E730CE">
        <w:rPr>
          <w:rFonts w:ascii="Times New Roman" w:eastAsia="Times New Roman" w:hAnsi="Times New Roman" w:cs="Times New Roman"/>
          <w:noProof/>
          <w:sz w:val="24"/>
          <w:szCs w:val="24"/>
          <w:lang w:val="uk-UA" w:eastAsia="ru-RU"/>
        </w:rPr>
        <w:t xml:space="preserve">З метою приведення у відповідність внутрішніх документів УАІБ до вимог Закону України «Про ринки капіталу та організовані товарні ринки» у грудні рішенням Ради УАІБ було внесено зміни до Правил ведення бухгалтерського обліку основних операцій інститутів спільного інвестування шляхом їх викладення у новій редакції. 26 грудня 2022 року НКЦПФР своїм рішенням погодила зміни. </w:t>
      </w:r>
    </w:p>
    <w:p w14:paraId="7ED3A7FE" w14:textId="77777777" w:rsidR="00E730CE" w:rsidRPr="00E730CE" w:rsidRDefault="00E730CE" w:rsidP="00E730CE">
      <w:pPr>
        <w:spacing w:after="0" w:line="240" w:lineRule="auto"/>
        <w:ind w:firstLine="708"/>
        <w:jc w:val="both"/>
        <w:rPr>
          <w:rFonts w:ascii="Times New Roman" w:eastAsia="Times New Roman" w:hAnsi="Times New Roman" w:cs="Times New Roman"/>
          <w:noProof/>
          <w:sz w:val="24"/>
          <w:szCs w:val="24"/>
          <w:lang w:val="uk-UA" w:eastAsia="ru-RU"/>
        </w:rPr>
      </w:pPr>
      <w:r w:rsidRPr="00E730CE">
        <w:rPr>
          <w:rFonts w:ascii="Times New Roman" w:eastAsia="Times New Roman" w:hAnsi="Times New Roman" w:cs="Times New Roman"/>
          <w:noProof/>
          <w:sz w:val="24"/>
          <w:szCs w:val="24"/>
          <w:lang w:val="uk-UA" w:eastAsia="ru-RU"/>
        </w:rPr>
        <w:t>Також 22 груд</w:t>
      </w:r>
      <w:bookmarkStart w:id="8" w:name="_Hlk123304856"/>
      <w:r w:rsidRPr="00E730CE">
        <w:rPr>
          <w:rFonts w:ascii="Times New Roman" w:eastAsia="Times New Roman" w:hAnsi="Times New Roman" w:cs="Times New Roman"/>
          <w:noProof/>
          <w:sz w:val="24"/>
          <w:szCs w:val="24"/>
          <w:lang w:val="uk-UA" w:eastAsia="ru-RU"/>
        </w:rPr>
        <w:t>ня 2022 року Рада УАІБ схвалила Рекомендації щодо ведення бухгалтерського обліку основних операцій інститутів спільного інвестування та Приклад Кореспонденції рахунків бухгалтерського обліку </w:t>
      </w:r>
      <w:bookmarkEnd w:id="8"/>
      <w:r w:rsidRPr="00E730CE">
        <w:rPr>
          <w:rFonts w:ascii="Times New Roman" w:eastAsia="Times New Roman" w:hAnsi="Times New Roman" w:cs="Times New Roman"/>
          <w:noProof/>
          <w:sz w:val="24"/>
          <w:szCs w:val="24"/>
          <w:lang w:val="uk-UA" w:eastAsia="ru-RU"/>
        </w:rPr>
        <w:t xml:space="preserve">основних операцій інститутів спільного інвестування. Рекомендації були розроблені з метою практичної допомоги учасникам Асоціації та узагальнюють практику бухгалтерського обліку основних операцій ІСІ, а також враховують оновлення міжнародних стандартів фінансової звітності, які офіційно оприлюднено Міністерством фінансів України. </w:t>
      </w:r>
    </w:p>
    <w:p w14:paraId="18E0BD6D" w14:textId="77777777" w:rsidR="00E730CE" w:rsidRPr="00E730CE" w:rsidRDefault="00E730CE" w:rsidP="00E730CE">
      <w:pPr>
        <w:spacing w:after="0" w:line="240" w:lineRule="auto"/>
        <w:ind w:firstLine="708"/>
        <w:jc w:val="both"/>
        <w:rPr>
          <w:rFonts w:ascii="Times New Roman" w:eastAsia="Times New Roman" w:hAnsi="Times New Roman" w:cs="Times New Roman"/>
          <w:noProof/>
          <w:sz w:val="24"/>
          <w:szCs w:val="24"/>
          <w:lang w:val="uk-UA" w:eastAsia="ru-RU"/>
        </w:rPr>
      </w:pPr>
      <w:r w:rsidRPr="00E730CE">
        <w:rPr>
          <w:rFonts w:ascii="Times New Roman" w:eastAsia="Times New Roman" w:hAnsi="Times New Roman" w:cs="Times New Roman"/>
          <w:noProof/>
          <w:sz w:val="24"/>
          <w:szCs w:val="24"/>
          <w:lang w:val="uk-UA" w:eastAsia="ru-RU"/>
        </w:rPr>
        <w:t>Всі ці документи були розміщені в Особистих кабінетах компаній на  сайті УАІБ.</w:t>
      </w:r>
    </w:p>
    <w:p w14:paraId="0111875C" w14:textId="77777777" w:rsidR="00E730CE" w:rsidRDefault="00E730CE" w:rsidP="003236F9">
      <w:pPr>
        <w:spacing w:after="0" w:line="240" w:lineRule="auto"/>
        <w:ind w:firstLine="708"/>
        <w:jc w:val="both"/>
        <w:rPr>
          <w:rFonts w:ascii="Times New Roman" w:eastAsia="Times New Roman" w:hAnsi="Times New Roman" w:cs="Times New Roman"/>
          <w:b/>
          <w:i/>
          <w:sz w:val="24"/>
          <w:szCs w:val="24"/>
          <w:lang w:val="uk-UA" w:eastAsia="ru-RU"/>
        </w:rPr>
      </w:pPr>
    </w:p>
    <w:p w14:paraId="55E4B385" w14:textId="38BE8C1A" w:rsidR="003236F9" w:rsidRDefault="003236F9" w:rsidP="003236F9">
      <w:pPr>
        <w:spacing w:after="0" w:line="240" w:lineRule="auto"/>
        <w:ind w:firstLine="708"/>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2.2. Забезпечення застосування уніфікованих підходів провадження діяльності з управління активами, адміністрування НПФ</w:t>
      </w:r>
    </w:p>
    <w:p w14:paraId="04A0BA40" w14:textId="35DA09CF" w:rsidR="005C009B" w:rsidRDefault="005C009B" w:rsidP="000522AC">
      <w:pPr>
        <w:pStyle w:val="a5"/>
        <w:ind w:left="0" w:right="-1" w:firstLine="708"/>
        <w:rPr>
          <w:b/>
          <w:i/>
          <w:sz w:val="24"/>
          <w:szCs w:val="24"/>
          <w:lang w:val="uk-UA"/>
        </w:rPr>
      </w:pPr>
      <w:r w:rsidRPr="009060DD">
        <w:rPr>
          <w:bCs/>
          <w:noProof/>
          <w:sz w:val="24"/>
          <w:szCs w:val="24"/>
        </w:rPr>
        <w:t xml:space="preserve">З метою приведення у відповідність до </w:t>
      </w:r>
      <w:r w:rsidRPr="009060DD">
        <w:rPr>
          <w:bCs/>
          <w:iCs/>
          <w:noProof/>
          <w:sz w:val="24"/>
          <w:szCs w:val="24"/>
        </w:rPr>
        <w:t xml:space="preserve">Закону України «Про ринки капіталу та організовані товарні ринки», Закону України «Про інститути спільного інвестування» та керуючись нормативно-правовими актами НКЦПФР </w:t>
      </w:r>
      <w:r>
        <w:rPr>
          <w:bCs/>
          <w:iCs/>
          <w:noProof/>
          <w:sz w:val="24"/>
          <w:szCs w:val="24"/>
          <w:lang w:val="uk-UA"/>
        </w:rPr>
        <w:t>у</w:t>
      </w:r>
      <w:r w:rsidRPr="009060DD">
        <w:rPr>
          <w:bCs/>
          <w:iCs/>
          <w:noProof/>
          <w:sz w:val="24"/>
          <w:szCs w:val="24"/>
        </w:rPr>
        <w:t xml:space="preserve"> першому </w:t>
      </w:r>
      <w:r>
        <w:rPr>
          <w:bCs/>
          <w:iCs/>
          <w:noProof/>
          <w:sz w:val="24"/>
          <w:szCs w:val="24"/>
          <w:lang w:val="uk-UA"/>
        </w:rPr>
        <w:t>півріччі</w:t>
      </w:r>
      <w:r w:rsidRPr="009060DD">
        <w:rPr>
          <w:bCs/>
          <w:iCs/>
          <w:noProof/>
          <w:sz w:val="24"/>
          <w:szCs w:val="24"/>
        </w:rPr>
        <w:t xml:space="preserve"> фахівцями Асоціації було підготовлено </w:t>
      </w:r>
      <w:r w:rsidR="00140B24">
        <w:rPr>
          <w:bCs/>
          <w:iCs/>
          <w:noProof/>
          <w:sz w:val="24"/>
          <w:szCs w:val="24"/>
          <w:lang w:val="uk-UA"/>
        </w:rPr>
        <w:t>зразки</w:t>
      </w:r>
      <w:r w:rsidRPr="009060DD">
        <w:rPr>
          <w:bCs/>
          <w:iCs/>
          <w:noProof/>
          <w:sz w:val="24"/>
          <w:szCs w:val="24"/>
        </w:rPr>
        <w:t xml:space="preserve"> статут</w:t>
      </w:r>
      <w:r w:rsidR="00140B24">
        <w:rPr>
          <w:bCs/>
          <w:iCs/>
          <w:noProof/>
          <w:sz w:val="24"/>
          <w:szCs w:val="24"/>
          <w:lang w:val="uk-UA"/>
        </w:rPr>
        <w:t>у</w:t>
      </w:r>
      <w:r w:rsidR="00140B24">
        <w:rPr>
          <w:bCs/>
          <w:iCs/>
          <w:noProof/>
          <w:sz w:val="24"/>
          <w:szCs w:val="24"/>
        </w:rPr>
        <w:t xml:space="preserve"> КУА т</w:t>
      </w:r>
      <w:r w:rsidR="00140B24">
        <w:rPr>
          <w:bCs/>
          <w:iCs/>
          <w:noProof/>
          <w:sz w:val="24"/>
          <w:szCs w:val="24"/>
          <w:lang w:val="uk-UA"/>
        </w:rPr>
        <w:t>а</w:t>
      </w:r>
      <w:r w:rsidR="00140B24" w:rsidRPr="00140B24">
        <w:rPr>
          <w:bCs/>
          <w:iCs/>
          <w:noProof/>
          <w:sz w:val="24"/>
          <w:szCs w:val="24"/>
          <w:lang w:val="uk-UA"/>
        </w:rPr>
        <w:t xml:space="preserve"> статут</w:t>
      </w:r>
      <w:r w:rsidR="00140B24">
        <w:rPr>
          <w:bCs/>
          <w:iCs/>
          <w:noProof/>
          <w:sz w:val="24"/>
          <w:szCs w:val="24"/>
          <w:lang w:val="uk-UA"/>
        </w:rPr>
        <w:t>у</w:t>
      </w:r>
      <w:r w:rsidR="00140B24" w:rsidRPr="00140B24">
        <w:rPr>
          <w:bCs/>
          <w:iCs/>
          <w:noProof/>
          <w:sz w:val="24"/>
          <w:szCs w:val="24"/>
          <w:lang w:val="uk-UA"/>
        </w:rPr>
        <w:t xml:space="preserve"> АНПФ</w:t>
      </w:r>
      <w:r w:rsidR="00140B24">
        <w:rPr>
          <w:bCs/>
          <w:iCs/>
          <w:noProof/>
          <w:sz w:val="24"/>
          <w:szCs w:val="24"/>
          <w:lang w:val="uk-UA"/>
        </w:rPr>
        <w:t>,</w:t>
      </w:r>
      <w:r w:rsidR="00140B24" w:rsidRPr="00140B24">
        <w:rPr>
          <w:bCs/>
          <w:iCs/>
          <w:noProof/>
          <w:sz w:val="24"/>
          <w:szCs w:val="24"/>
          <w:lang w:val="uk-UA"/>
        </w:rPr>
        <w:t xml:space="preserve"> внутрішн</w:t>
      </w:r>
      <w:r w:rsidR="00140B24">
        <w:rPr>
          <w:bCs/>
          <w:iCs/>
          <w:noProof/>
          <w:sz w:val="24"/>
          <w:szCs w:val="24"/>
          <w:lang w:val="uk-UA"/>
        </w:rPr>
        <w:t>іх</w:t>
      </w:r>
      <w:r w:rsidR="00140B24" w:rsidRPr="00140B24">
        <w:rPr>
          <w:bCs/>
          <w:iCs/>
          <w:noProof/>
          <w:sz w:val="24"/>
          <w:szCs w:val="24"/>
          <w:lang w:val="uk-UA"/>
        </w:rPr>
        <w:t xml:space="preserve"> положен</w:t>
      </w:r>
      <w:r w:rsidR="00140B24">
        <w:rPr>
          <w:bCs/>
          <w:iCs/>
          <w:noProof/>
          <w:sz w:val="24"/>
          <w:szCs w:val="24"/>
          <w:lang w:val="uk-UA"/>
        </w:rPr>
        <w:t>ь</w:t>
      </w:r>
      <w:r w:rsidR="00140B24" w:rsidRPr="00140B24">
        <w:rPr>
          <w:bCs/>
          <w:iCs/>
          <w:noProof/>
          <w:sz w:val="24"/>
          <w:szCs w:val="24"/>
          <w:lang w:val="uk-UA"/>
        </w:rPr>
        <w:t xml:space="preserve"> про професійну діяльність з управління активами ІСІ</w:t>
      </w:r>
      <w:r w:rsidR="00140B24">
        <w:rPr>
          <w:bCs/>
          <w:iCs/>
          <w:noProof/>
          <w:sz w:val="24"/>
          <w:szCs w:val="24"/>
          <w:lang w:val="uk-UA"/>
        </w:rPr>
        <w:t xml:space="preserve"> та </w:t>
      </w:r>
      <w:r w:rsidR="00140B24" w:rsidRPr="00140B24">
        <w:rPr>
          <w:bCs/>
          <w:iCs/>
          <w:noProof/>
          <w:sz w:val="24"/>
          <w:szCs w:val="24"/>
          <w:lang w:val="uk-UA"/>
        </w:rPr>
        <w:t xml:space="preserve"> з адміністрування НПФ</w:t>
      </w:r>
      <w:r w:rsidRPr="009060DD">
        <w:rPr>
          <w:bCs/>
          <w:iCs/>
          <w:noProof/>
          <w:sz w:val="24"/>
          <w:szCs w:val="24"/>
        </w:rPr>
        <w:t xml:space="preserve">, </w:t>
      </w:r>
      <w:r w:rsidR="00140B24">
        <w:rPr>
          <w:bCs/>
          <w:iCs/>
          <w:noProof/>
          <w:sz w:val="24"/>
          <w:szCs w:val="24"/>
          <w:lang w:val="uk-UA"/>
        </w:rPr>
        <w:t>зразок</w:t>
      </w:r>
      <w:r w:rsidRPr="009060DD">
        <w:rPr>
          <w:bCs/>
          <w:iCs/>
          <w:noProof/>
          <w:sz w:val="24"/>
          <w:szCs w:val="24"/>
        </w:rPr>
        <w:t xml:space="preserve"> положення про запобігання виникненню та врегулювання конфлікту інтересів.</w:t>
      </w:r>
      <w:r>
        <w:rPr>
          <w:bCs/>
          <w:iCs/>
          <w:noProof/>
          <w:sz w:val="24"/>
          <w:szCs w:val="24"/>
          <w:lang w:val="uk-UA"/>
        </w:rPr>
        <w:t xml:space="preserve"> </w:t>
      </w:r>
    </w:p>
    <w:p w14:paraId="179CC722" w14:textId="77777777" w:rsidR="00E730CE" w:rsidRPr="00E730CE" w:rsidRDefault="00E730CE" w:rsidP="000522AC">
      <w:pPr>
        <w:spacing w:after="0" w:line="240" w:lineRule="auto"/>
        <w:jc w:val="both"/>
        <w:rPr>
          <w:rFonts w:ascii="Times New Roman" w:eastAsia="Times New Roman" w:hAnsi="Times New Roman" w:cs="Arial Unicode MS"/>
          <w:noProof/>
          <w:color w:val="000000"/>
          <w:sz w:val="24"/>
          <w:szCs w:val="24"/>
          <w:lang w:val="uk-UA" w:eastAsia="ru-RU"/>
        </w:rPr>
      </w:pPr>
      <w:r w:rsidRPr="00E730CE">
        <w:rPr>
          <w:rFonts w:ascii="Times New Roman" w:eastAsia="Times New Roman" w:hAnsi="Times New Roman" w:cs="Arial Unicode MS"/>
          <w:noProof/>
          <w:color w:val="000000"/>
          <w:sz w:val="24"/>
          <w:szCs w:val="24"/>
          <w:lang w:val="uk-UA" w:eastAsia="ru-RU"/>
        </w:rPr>
        <w:t>У 2-му кварталі 2022 року фахівці Асоціації завершили підготовку зразків внутрішніх документів для компаній-членів Асоціації, необхідних для впровадження системи внутрішнього контролю та організації інших елементів системи корпоративного управління відповідно до вимог Стандартів корпоративного управління, затверджених відповідними рішеннями НКЦПФР. Компаніям були надані: Організаційна схема компанії, Статут КУА, Статут АНПФ, Положення про виконавчий орган КУА, Положення про виконавчий орган АНПФ, Положення про Наглядову раду, Положення про внутрішній аудит, Положення про організацію контролю (комплаєнсу), Положення про управління ризиками КУА, Положення про управління ризиками АНПФ, Положення про комітет з ризиків та комплаєнсу, Положення про ризик-менеджера, Положення щодо запобігання виникненню та врегулювання конфлікту інтересів, Положення про провадження професійної діяльності КУА, Положення про провадження професійної діяльності АНПФ. Після презентації цих документів 23 червня 2022 року вони були розміщені в Особистих кабінетах членів УАІБ.</w:t>
      </w:r>
    </w:p>
    <w:p w14:paraId="5791CBA2" w14:textId="77777777" w:rsidR="00E730CE" w:rsidRPr="00E730CE" w:rsidRDefault="00E730CE" w:rsidP="000522AC">
      <w:pPr>
        <w:spacing w:after="0" w:line="240" w:lineRule="auto"/>
        <w:ind w:firstLine="708"/>
        <w:jc w:val="both"/>
        <w:rPr>
          <w:rFonts w:ascii="Times New Roman" w:eastAsia="Times New Roman" w:hAnsi="Times New Roman" w:cs="Arial Unicode MS"/>
          <w:bCs/>
          <w:iCs/>
          <w:noProof/>
          <w:color w:val="000000"/>
          <w:sz w:val="24"/>
          <w:szCs w:val="24"/>
          <w:lang w:val="uk-UA" w:eastAsia="ru-RU"/>
        </w:rPr>
      </w:pPr>
      <w:r w:rsidRPr="00E730CE">
        <w:rPr>
          <w:rFonts w:ascii="Times New Roman" w:eastAsia="Times New Roman" w:hAnsi="Times New Roman" w:cs="Arial Unicode MS"/>
          <w:noProof/>
          <w:color w:val="000000"/>
          <w:sz w:val="24"/>
          <w:szCs w:val="24"/>
          <w:lang w:val="uk-UA" w:eastAsia="ru-RU"/>
        </w:rPr>
        <w:t xml:space="preserve">З метою приведення у відповідність зі змінами до </w:t>
      </w:r>
      <w:r w:rsidRPr="00E730CE">
        <w:rPr>
          <w:rFonts w:ascii="Times New Roman" w:eastAsia="Times New Roman" w:hAnsi="Times New Roman" w:cs="Arial Unicode MS"/>
          <w:bCs/>
          <w:iCs/>
          <w:noProof/>
          <w:color w:val="000000"/>
          <w:sz w:val="24"/>
          <w:szCs w:val="24"/>
          <w:lang w:val="uk-UA" w:eastAsia="ru-RU"/>
        </w:rPr>
        <w:t>Закону України «Про товариства з обмеженою та додатковою відповідальністю», які набули чинності 01.01.2023р., у 4-му кварталі фахівці Дирекції підготували зміни до зразків статутів КУА та АНПФ.</w:t>
      </w:r>
    </w:p>
    <w:p w14:paraId="0F3DF1AD" w14:textId="77777777" w:rsidR="00E730CE" w:rsidRPr="00E730CE" w:rsidRDefault="00E730CE" w:rsidP="000522AC">
      <w:pPr>
        <w:spacing w:after="0" w:line="240" w:lineRule="auto"/>
        <w:ind w:firstLine="708"/>
        <w:jc w:val="both"/>
        <w:rPr>
          <w:rFonts w:ascii="Times New Roman" w:eastAsia="Times New Roman" w:hAnsi="Times New Roman" w:cs="Arial Unicode MS"/>
          <w:bCs/>
          <w:noProof/>
          <w:color w:val="000000"/>
          <w:sz w:val="24"/>
          <w:szCs w:val="24"/>
          <w:lang w:val="uk-UA" w:eastAsia="ru-RU"/>
        </w:rPr>
      </w:pPr>
      <w:r w:rsidRPr="00E730CE">
        <w:rPr>
          <w:rFonts w:ascii="Times New Roman" w:eastAsia="Times New Roman" w:hAnsi="Times New Roman" w:cs="Arial Unicode MS"/>
          <w:bCs/>
          <w:noProof/>
          <w:color w:val="000000"/>
          <w:sz w:val="24"/>
          <w:szCs w:val="24"/>
          <w:lang w:val="uk-UA" w:eastAsia="ru-RU"/>
        </w:rPr>
        <w:t>У зв’язку зі змінами законодавства з питань фінансового моніторингу Асоціація у 4-му кварталі розробила</w:t>
      </w:r>
      <w:r w:rsidRPr="00E730CE">
        <w:rPr>
          <w:rFonts w:ascii="Times New Roman" w:eastAsia="Times New Roman" w:hAnsi="Times New Roman" w:cs="Arial Unicode MS"/>
          <w:noProof/>
          <w:color w:val="000000"/>
          <w:sz w:val="24"/>
          <w:szCs w:val="24"/>
          <w:lang w:val="uk-UA" w:eastAsia="ru-RU"/>
        </w:rPr>
        <w:t xml:space="preserve"> та надала компаніям оновлені зразки Програми та Правил здійснення фінансового моніторингу.</w:t>
      </w:r>
    </w:p>
    <w:p w14:paraId="16EC6612" w14:textId="566D3BEF" w:rsidR="00285901" w:rsidRDefault="00E730CE" w:rsidP="000522AC">
      <w:pPr>
        <w:spacing w:after="0" w:line="240" w:lineRule="auto"/>
        <w:jc w:val="both"/>
        <w:rPr>
          <w:rFonts w:ascii="Times New Roman" w:eastAsia="Times New Roman" w:hAnsi="Times New Roman" w:cs="Times New Roman"/>
          <w:b/>
          <w:i/>
          <w:sz w:val="24"/>
          <w:szCs w:val="24"/>
          <w:lang w:val="uk-UA" w:eastAsia="ru-RU"/>
        </w:rPr>
      </w:pPr>
      <w:r w:rsidRPr="00E730CE">
        <w:rPr>
          <w:rFonts w:ascii="Times New Roman" w:eastAsia="Times New Roman" w:hAnsi="Times New Roman" w:cs="Arial Unicode MS"/>
          <w:bCs/>
          <w:iCs/>
          <w:noProof/>
          <w:color w:val="000000"/>
          <w:sz w:val="24"/>
          <w:szCs w:val="24"/>
          <w:lang w:val="uk-UA" w:eastAsia="ru-RU"/>
        </w:rPr>
        <w:lastRenderedPageBreak/>
        <w:tab/>
        <w:t xml:space="preserve">Упродовж 2022 року Асоціація постійно узагальнювала питання, які надходили від членів УАІБ та направляла відповідні запити до НКЦПФР з метою отримання </w:t>
      </w:r>
      <w:r w:rsidR="00140B24">
        <w:rPr>
          <w:rFonts w:ascii="Times New Roman" w:eastAsia="Times New Roman" w:hAnsi="Times New Roman" w:cs="Times New Roman"/>
          <w:bCs/>
          <w:iCs/>
          <w:sz w:val="24"/>
          <w:szCs w:val="24"/>
          <w:lang w:val="uk-UA" w:eastAsia="ru-RU"/>
        </w:rPr>
        <w:t>роз’яснень</w:t>
      </w:r>
      <w:r w:rsidR="004F7F61">
        <w:rPr>
          <w:rFonts w:ascii="Times New Roman" w:eastAsia="Times New Roman" w:hAnsi="Times New Roman" w:cs="Times New Roman"/>
          <w:bCs/>
          <w:iCs/>
          <w:sz w:val="24"/>
          <w:szCs w:val="24"/>
          <w:lang w:val="uk-UA" w:eastAsia="ru-RU"/>
        </w:rPr>
        <w:t xml:space="preserve"> щодо:</w:t>
      </w:r>
    </w:p>
    <w:p w14:paraId="712C412C" w14:textId="77777777" w:rsidR="00CD643E" w:rsidRPr="00DF23A4" w:rsidRDefault="001A3E63" w:rsidP="00DF23A4">
      <w:pPr>
        <w:pStyle w:val="a7"/>
        <w:numPr>
          <w:ilvl w:val="0"/>
          <w:numId w:val="3"/>
        </w:numPr>
        <w:spacing w:after="0"/>
        <w:jc w:val="both"/>
        <w:rPr>
          <w:rFonts w:ascii="Times New Roman" w:eastAsia="Calibri" w:hAnsi="Times New Roman" w:cs="Times New Roman"/>
          <w:bCs/>
          <w:sz w:val="24"/>
          <w:szCs w:val="24"/>
          <w:lang w:val="uk-UA"/>
        </w:rPr>
      </w:pPr>
      <w:r w:rsidRPr="00DF23A4">
        <w:rPr>
          <w:rFonts w:ascii="Times New Roman" w:eastAsia="Calibri" w:hAnsi="Times New Roman" w:cs="Times New Roman"/>
          <w:bCs/>
          <w:sz w:val="24"/>
          <w:szCs w:val="24"/>
          <w:lang w:val="uk-UA"/>
        </w:rPr>
        <w:t>отримання бухгалтерами професійних учасників ринків капіталу кваліфікаційних посвідчень та сертифікації фахівців на ринках капіталу в умовах дії воєнного стану</w:t>
      </w:r>
      <w:r w:rsidR="00CD643E" w:rsidRPr="00DF23A4">
        <w:rPr>
          <w:rFonts w:ascii="Times New Roman" w:eastAsia="Calibri" w:hAnsi="Times New Roman" w:cs="Times New Roman"/>
          <w:bCs/>
          <w:sz w:val="24"/>
          <w:szCs w:val="24"/>
          <w:lang w:val="uk-UA"/>
        </w:rPr>
        <w:t>;</w:t>
      </w:r>
    </w:p>
    <w:p w14:paraId="6BA1126B" w14:textId="709122E5" w:rsidR="00CD643E" w:rsidRPr="00DF23A4" w:rsidRDefault="00CD643E" w:rsidP="00DF23A4">
      <w:pPr>
        <w:pStyle w:val="a7"/>
        <w:numPr>
          <w:ilvl w:val="0"/>
          <w:numId w:val="3"/>
        </w:numPr>
        <w:spacing w:after="0"/>
        <w:jc w:val="both"/>
        <w:rPr>
          <w:rFonts w:ascii="Times New Roman" w:eastAsia="Calibri" w:hAnsi="Times New Roman" w:cs="Times New Roman"/>
          <w:bCs/>
          <w:sz w:val="24"/>
          <w:szCs w:val="24"/>
          <w:lang w:val="uk-UA"/>
        </w:rPr>
      </w:pPr>
      <w:r w:rsidRPr="00DF23A4">
        <w:rPr>
          <w:rFonts w:ascii="Times New Roman" w:eastAsia="Calibri" w:hAnsi="Times New Roman" w:cs="Times New Roman"/>
          <w:bCs/>
          <w:sz w:val="24"/>
          <w:szCs w:val="24"/>
          <w:lang w:val="uk-UA"/>
        </w:rPr>
        <w:t>використання довіреностей від власників при  погодженні набуття або збільшення особою істотної участі у професійному учаснику фондового ринку</w:t>
      </w:r>
      <w:r w:rsidR="00FE2671" w:rsidRPr="00DF23A4">
        <w:rPr>
          <w:rFonts w:ascii="Times New Roman" w:eastAsia="Calibri" w:hAnsi="Times New Roman" w:cs="Times New Roman"/>
          <w:bCs/>
          <w:sz w:val="24"/>
          <w:szCs w:val="24"/>
          <w:lang w:val="uk-UA"/>
        </w:rPr>
        <w:t>;</w:t>
      </w:r>
    </w:p>
    <w:p w14:paraId="48DFD841" w14:textId="77777777" w:rsidR="00FE2671" w:rsidRPr="00DF23A4" w:rsidRDefault="00FE2671" w:rsidP="00DF23A4">
      <w:pPr>
        <w:pStyle w:val="a7"/>
        <w:numPr>
          <w:ilvl w:val="0"/>
          <w:numId w:val="3"/>
        </w:numPr>
        <w:spacing w:after="0"/>
        <w:jc w:val="both"/>
        <w:rPr>
          <w:rFonts w:ascii="Times New Roman" w:eastAsia="Calibri" w:hAnsi="Times New Roman" w:cs="Times New Roman"/>
          <w:b/>
          <w:bCs/>
          <w:i/>
          <w:sz w:val="24"/>
          <w:szCs w:val="24"/>
          <w:lang w:val="uk-UA"/>
        </w:rPr>
      </w:pPr>
      <w:r w:rsidRPr="00DF23A4">
        <w:rPr>
          <w:rFonts w:ascii="Times New Roman" w:eastAsia="Calibri" w:hAnsi="Times New Roman" w:cs="Times New Roman"/>
          <w:bCs/>
          <w:sz w:val="24"/>
          <w:szCs w:val="24"/>
          <w:lang w:val="uk-UA"/>
        </w:rPr>
        <w:t>оприлюднення інформації про діяльність недержавного пенсійного фонду в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p>
    <w:p w14:paraId="5CF33F36" w14:textId="36961728" w:rsidR="001A3E63" w:rsidRPr="00300AD6" w:rsidRDefault="001A3E63" w:rsidP="001A3E63">
      <w:pPr>
        <w:ind w:firstLine="360"/>
        <w:jc w:val="both"/>
        <w:rPr>
          <w:rFonts w:ascii="Times New Roman" w:eastAsia="Calibri" w:hAnsi="Times New Roman" w:cs="Times New Roman"/>
          <w:bCs/>
          <w:sz w:val="24"/>
          <w:szCs w:val="24"/>
          <w:lang w:val="uk-UA"/>
        </w:rPr>
      </w:pPr>
      <w:r w:rsidRPr="00300AD6">
        <w:rPr>
          <w:rFonts w:ascii="Times New Roman" w:eastAsia="Calibri" w:hAnsi="Times New Roman" w:cs="Times New Roman"/>
          <w:bCs/>
          <w:sz w:val="24"/>
          <w:szCs w:val="24"/>
          <w:lang w:val="uk-UA"/>
        </w:rPr>
        <w:t>Відповід</w:t>
      </w:r>
      <w:r w:rsidR="00664514">
        <w:rPr>
          <w:rFonts w:ascii="Times New Roman" w:eastAsia="Calibri" w:hAnsi="Times New Roman" w:cs="Times New Roman"/>
          <w:bCs/>
          <w:sz w:val="24"/>
          <w:szCs w:val="24"/>
          <w:lang w:val="uk-UA"/>
        </w:rPr>
        <w:t>і на запити</w:t>
      </w:r>
      <w:r w:rsidRPr="00300AD6">
        <w:rPr>
          <w:rFonts w:ascii="Times New Roman" w:eastAsia="Calibri" w:hAnsi="Times New Roman" w:cs="Times New Roman"/>
          <w:bCs/>
          <w:sz w:val="24"/>
          <w:szCs w:val="24"/>
          <w:lang w:val="uk-UA"/>
        </w:rPr>
        <w:t xml:space="preserve"> розміщено на сайті Асоціації.</w:t>
      </w:r>
    </w:p>
    <w:p w14:paraId="29FE3C39" w14:textId="19591161" w:rsidR="003236F9" w:rsidRDefault="003236F9" w:rsidP="003236F9">
      <w:pPr>
        <w:spacing w:after="0" w:line="240" w:lineRule="auto"/>
        <w:ind w:firstLine="708"/>
        <w:jc w:val="both"/>
        <w:rPr>
          <w:rFonts w:ascii="Times New Roman" w:eastAsia="Times New Roman" w:hAnsi="Times New Roman" w:cs="Times New Roman"/>
          <w:b/>
          <w:i/>
          <w:sz w:val="24"/>
          <w:szCs w:val="24"/>
          <w:lang w:val="uk-UA" w:eastAsia="ru-RU"/>
        </w:rPr>
      </w:pPr>
    </w:p>
    <w:p w14:paraId="6C3411E0" w14:textId="77777777" w:rsidR="003236F9" w:rsidRDefault="003236F9" w:rsidP="003236F9">
      <w:pPr>
        <w:ind w:firstLine="709"/>
        <w:rPr>
          <w:rFonts w:ascii="Times New Roman" w:eastAsia="Times New Roman" w:hAnsi="Times New Roman" w:cs="Times New Roman"/>
          <w:b/>
          <w:i/>
          <w:sz w:val="24"/>
          <w:szCs w:val="24"/>
          <w:lang w:val="uk-UA" w:eastAsia="uk-UA"/>
        </w:rPr>
      </w:pPr>
      <w:r>
        <w:rPr>
          <w:rFonts w:ascii="Times New Roman" w:eastAsia="Times New Roman" w:hAnsi="Times New Roman" w:cs="Times New Roman"/>
          <w:b/>
          <w:i/>
          <w:sz w:val="24"/>
          <w:szCs w:val="24"/>
          <w:lang w:val="uk-UA" w:eastAsia="uk-UA"/>
        </w:rPr>
        <w:t>2.3. Моніторинг діяльності КУА</w:t>
      </w:r>
    </w:p>
    <w:p w14:paraId="6B8E7442" w14:textId="4ED5853D" w:rsidR="00590BB2" w:rsidRPr="00590BB2" w:rsidRDefault="00590BB2" w:rsidP="000522AC">
      <w:pPr>
        <w:spacing w:after="0" w:line="240" w:lineRule="auto"/>
        <w:ind w:firstLine="709"/>
        <w:jc w:val="both"/>
        <w:rPr>
          <w:rFonts w:ascii="Times New Roman" w:eastAsia="Times New Roman" w:hAnsi="Times New Roman" w:cs="Times New Roman"/>
          <w:noProof/>
          <w:sz w:val="24"/>
          <w:szCs w:val="24"/>
          <w:lang w:val="uk-UA" w:eastAsia="ru-RU"/>
        </w:rPr>
      </w:pPr>
      <w:r w:rsidRPr="00590BB2">
        <w:rPr>
          <w:rFonts w:ascii="Times New Roman" w:eastAsia="Times New Roman" w:hAnsi="Times New Roman" w:cs="Times New Roman"/>
          <w:noProof/>
          <w:sz w:val="24"/>
          <w:szCs w:val="24"/>
          <w:lang w:val="uk-UA" w:eastAsia="ru-RU"/>
        </w:rPr>
        <w:t>П</w:t>
      </w:r>
      <w:r w:rsidR="006170F3">
        <w:rPr>
          <w:rFonts w:ascii="Times New Roman" w:eastAsia="Times New Roman" w:hAnsi="Times New Roman" w:cs="Times New Roman"/>
          <w:noProof/>
          <w:sz w:val="24"/>
          <w:szCs w:val="24"/>
          <w:lang w:val="uk-UA" w:eastAsia="ru-RU"/>
        </w:rPr>
        <w:t xml:space="preserve">очинаючи з </w:t>
      </w:r>
      <w:r w:rsidRPr="00590BB2">
        <w:rPr>
          <w:rFonts w:ascii="Times New Roman" w:eastAsia="Times New Roman" w:hAnsi="Times New Roman" w:cs="Times New Roman"/>
          <w:noProof/>
          <w:sz w:val="24"/>
          <w:szCs w:val="24"/>
          <w:lang w:val="uk-UA" w:eastAsia="ru-RU"/>
        </w:rPr>
        <w:t xml:space="preserve"> </w:t>
      </w:r>
      <w:r w:rsidR="006170F3">
        <w:rPr>
          <w:rFonts w:ascii="Times New Roman" w:eastAsia="Times New Roman" w:hAnsi="Times New Roman" w:cs="Times New Roman"/>
          <w:noProof/>
          <w:sz w:val="24"/>
          <w:szCs w:val="24"/>
          <w:lang w:val="uk-UA" w:eastAsia="ru-RU"/>
        </w:rPr>
        <w:t xml:space="preserve">березня 2022 року </w:t>
      </w:r>
      <w:r w:rsidRPr="00590BB2">
        <w:rPr>
          <w:rFonts w:ascii="Times New Roman" w:eastAsia="Times New Roman" w:hAnsi="Times New Roman" w:cs="Times New Roman"/>
          <w:noProof/>
          <w:sz w:val="24"/>
          <w:szCs w:val="24"/>
          <w:lang w:val="uk-UA" w:eastAsia="ru-RU"/>
        </w:rPr>
        <w:t xml:space="preserve"> Асоціація вживала активних заходів щодо розблокування роботи компаній-членів УАІБ, зокрема було направлено ряд звернень до Офісу Президента, ВРУ, КМУ, НКЦПФР, АМКУ, Офісу бізнес-омбудсмена. З 8 серпня 2022 року НКЦПФР своїм рішенням розблокувала роботу професійних учасників.</w:t>
      </w:r>
    </w:p>
    <w:p w14:paraId="4007F82F" w14:textId="77777777" w:rsidR="00E42577" w:rsidRPr="00E42577" w:rsidRDefault="00E42577" w:rsidP="000522AC">
      <w:pPr>
        <w:spacing w:after="0" w:line="240" w:lineRule="auto"/>
        <w:ind w:firstLine="708"/>
        <w:jc w:val="both"/>
        <w:rPr>
          <w:rFonts w:ascii="Times New Roman" w:eastAsia="Times New Roman" w:hAnsi="Times New Roman" w:cs="Times New Roman"/>
          <w:noProof/>
          <w:sz w:val="24"/>
          <w:szCs w:val="24"/>
          <w:lang w:val="uk-UA" w:eastAsia="ru-RU"/>
        </w:rPr>
      </w:pPr>
      <w:r w:rsidRPr="00E42577">
        <w:rPr>
          <w:rFonts w:ascii="Times New Roman" w:eastAsia="Times New Roman" w:hAnsi="Times New Roman" w:cs="Times New Roman"/>
          <w:noProof/>
          <w:sz w:val="24"/>
          <w:szCs w:val="24"/>
          <w:lang w:val="uk-UA" w:eastAsia="ru-RU"/>
        </w:rPr>
        <w:t>У 2022 році щоденно, окрім перших днів дії воєнного стану в Україні, проводився збір інформації від фондових бірж та відповідне оновлення сторінки сайту УАІБ зі зведеною інформацією щодо щоденних курсів ЦП за біржами.</w:t>
      </w:r>
    </w:p>
    <w:p w14:paraId="080B8067" w14:textId="77777777" w:rsidR="00840204" w:rsidRPr="00840204" w:rsidRDefault="00840204" w:rsidP="000522AC">
      <w:pPr>
        <w:spacing w:after="0" w:line="240" w:lineRule="auto"/>
        <w:ind w:firstLine="708"/>
        <w:jc w:val="both"/>
        <w:rPr>
          <w:rFonts w:ascii="Times New Roman" w:eastAsia="Times New Roman" w:hAnsi="Times New Roman" w:cs="Times New Roman"/>
          <w:noProof/>
          <w:sz w:val="24"/>
          <w:szCs w:val="24"/>
          <w:lang w:val="uk-UA" w:eastAsia="ru-RU"/>
        </w:rPr>
      </w:pPr>
      <w:r w:rsidRPr="00840204">
        <w:rPr>
          <w:rFonts w:ascii="Times New Roman" w:eastAsia="Times New Roman" w:hAnsi="Times New Roman" w:cs="Times New Roman"/>
          <w:noProof/>
          <w:sz w:val="24"/>
          <w:szCs w:val="24"/>
          <w:lang w:val="uk-UA" w:eastAsia="ru-RU"/>
        </w:rPr>
        <w:t>У звітному році проводилися збір, узагальнення та аналітична обробка інформації щодо діяльності компаній з управління активами, інститутів спільного інвестування, недержавних пенсійних фондів та їх адміністраторів-членів УАІБ – у міру їх надходження в умовах воєнного стану.</w:t>
      </w:r>
    </w:p>
    <w:p w14:paraId="6FCA326B" w14:textId="77777777" w:rsidR="00D51745" w:rsidRPr="00D51745" w:rsidRDefault="00B801C2" w:rsidP="000522AC">
      <w:pPr>
        <w:spacing w:after="0" w:line="240" w:lineRule="auto"/>
        <w:ind w:firstLine="708"/>
        <w:jc w:val="both"/>
        <w:rPr>
          <w:rFonts w:ascii="Times New Roman" w:eastAsia="Times New Roman" w:hAnsi="Times New Roman" w:cs="Times New Roman"/>
          <w:noProof/>
          <w:sz w:val="24"/>
          <w:szCs w:val="24"/>
          <w:lang w:val="uk-UA" w:eastAsia="ru-RU"/>
        </w:rPr>
      </w:pPr>
      <w:r w:rsidRPr="00B801C2">
        <w:rPr>
          <w:rFonts w:ascii="Times New Roman" w:eastAsia="Times New Roman" w:hAnsi="Times New Roman" w:cs="Times New Roman"/>
          <w:noProof/>
          <w:sz w:val="24"/>
          <w:szCs w:val="24"/>
          <w:lang w:val="uk-UA" w:eastAsia="ru-RU"/>
        </w:rPr>
        <w:t>Упродовж 2022 року</w:t>
      </w:r>
      <w:r w:rsidR="004B3B14">
        <w:rPr>
          <w:rFonts w:ascii="Times New Roman" w:eastAsia="Times New Roman" w:hAnsi="Times New Roman" w:cs="Times New Roman"/>
          <w:noProof/>
          <w:sz w:val="24"/>
          <w:szCs w:val="24"/>
          <w:lang w:val="uk-UA" w:eastAsia="ru-RU"/>
        </w:rPr>
        <w:t>,</w:t>
      </w:r>
      <w:r w:rsidR="004B3B14" w:rsidRPr="004B3B14">
        <w:rPr>
          <w:lang w:val="uk-UA"/>
        </w:rPr>
        <w:t xml:space="preserve"> </w:t>
      </w:r>
      <w:r w:rsidR="004B3B14" w:rsidRPr="004B3B14">
        <w:rPr>
          <w:rFonts w:ascii="Times New Roman" w:eastAsia="Times New Roman" w:hAnsi="Times New Roman" w:cs="Times New Roman"/>
          <w:noProof/>
          <w:sz w:val="24"/>
          <w:szCs w:val="24"/>
          <w:lang w:val="uk-UA" w:eastAsia="ru-RU"/>
        </w:rPr>
        <w:t>окрім перших днів дії воєнного стану в Україні,</w:t>
      </w:r>
      <w:r w:rsidRPr="00B801C2">
        <w:rPr>
          <w:rFonts w:ascii="Times New Roman" w:eastAsia="Times New Roman" w:hAnsi="Times New Roman" w:cs="Times New Roman"/>
          <w:noProof/>
          <w:sz w:val="24"/>
          <w:szCs w:val="24"/>
          <w:lang w:val="uk-UA" w:eastAsia="ru-RU"/>
        </w:rPr>
        <w:t xml:space="preserve"> здійснювалися збір та публікація на сайті УАІБ щоденної інформації про відкриті, інтервальні та закриті ІСІ з публічним розміщенням. </w:t>
      </w:r>
      <w:r w:rsidR="00BD0EC3" w:rsidRPr="00590BB2">
        <w:rPr>
          <w:rFonts w:ascii="Times New Roman" w:eastAsia="Times New Roman" w:hAnsi="Times New Roman" w:cs="Times New Roman"/>
          <w:noProof/>
          <w:sz w:val="24"/>
          <w:szCs w:val="24"/>
          <w:lang w:val="uk-UA" w:eastAsia="ru-RU"/>
        </w:rPr>
        <w:t xml:space="preserve">За цією інформацією </w:t>
      </w:r>
      <w:r w:rsidR="00042802">
        <w:rPr>
          <w:rFonts w:ascii="Times New Roman" w:eastAsia="Times New Roman" w:hAnsi="Times New Roman" w:cs="Times New Roman"/>
          <w:noProof/>
          <w:sz w:val="24"/>
          <w:szCs w:val="24"/>
          <w:lang w:val="uk-UA" w:eastAsia="ru-RU"/>
        </w:rPr>
        <w:t>у січні-</w:t>
      </w:r>
      <w:r w:rsidR="00F42663">
        <w:rPr>
          <w:rFonts w:ascii="Times New Roman" w:eastAsia="Times New Roman" w:hAnsi="Times New Roman" w:cs="Times New Roman"/>
          <w:noProof/>
          <w:sz w:val="24"/>
          <w:szCs w:val="24"/>
          <w:lang w:val="uk-UA" w:eastAsia="ru-RU"/>
        </w:rPr>
        <w:t xml:space="preserve">лютому та </w:t>
      </w:r>
      <w:r w:rsidR="00BD0EC3" w:rsidRPr="00590BB2">
        <w:rPr>
          <w:rFonts w:ascii="Times New Roman" w:eastAsia="Times New Roman" w:hAnsi="Times New Roman" w:cs="Times New Roman"/>
          <w:noProof/>
          <w:sz w:val="24"/>
          <w:szCs w:val="24"/>
          <w:lang w:val="uk-UA" w:eastAsia="ru-RU"/>
        </w:rPr>
        <w:t xml:space="preserve">із другої половини серпня, із набранням чинності відповідного Закону України, що відновив обов'язкове подання звітності у період дії воєнного стану, здійснювався щотижневий аналіз діяльності відповідних фондів та підготовка щотижневої статистики. Всього за звітний період підготовлено </w:t>
      </w:r>
      <w:r w:rsidR="00A138C3" w:rsidRPr="00A138C3">
        <w:rPr>
          <w:rFonts w:ascii="Times New Roman" w:eastAsia="Times New Roman" w:hAnsi="Times New Roman" w:cs="Times New Roman"/>
          <w:noProof/>
          <w:sz w:val="24"/>
          <w:szCs w:val="24"/>
          <w:lang w:val="uk-UA" w:eastAsia="ru-RU"/>
        </w:rPr>
        <w:t>25</w:t>
      </w:r>
      <w:r w:rsidR="00BD0EC3" w:rsidRPr="00590BB2">
        <w:rPr>
          <w:rFonts w:ascii="Times New Roman" w:eastAsia="Times New Roman" w:hAnsi="Times New Roman" w:cs="Times New Roman"/>
          <w:noProof/>
          <w:sz w:val="24"/>
          <w:szCs w:val="24"/>
          <w:lang w:val="uk-UA" w:eastAsia="ru-RU"/>
        </w:rPr>
        <w:t xml:space="preserve"> випусків щотижневої статистики ІСІ з публічним розміщенням (відкритих, інтервальних, закритих фондів).</w:t>
      </w:r>
      <w:r w:rsidR="00DC4BFE" w:rsidRPr="00DC4BFE">
        <w:rPr>
          <w:rFonts w:ascii="Times New Roman" w:eastAsia="Times New Roman" w:hAnsi="Times New Roman" w:cs="Times New Roman"/>
          <w:sz w:val="24"/>
          <w:szCs w:val="24"/>
          <w:highlight w:val="cyan"/>
          <w:lang w:val="uk-UA" w:eastAsia="ru-RU"/>
        </w:rPr>
        <w:t xml:space="preserve"> </w:t>
      </w:r>
      <w:r w:rsidR="00D51745" w:rsidRPr="00D51745">
        <w:rPr>
          <w:rFonts w:ascii="Times New Roman" w:eastAsia="Times New Roman" w:hAnsi="Times New Roman" w:cs="Times New Roman"/>
          <w:noProof/>
          <w:sz w:val="24"/>
          <w:szCs w:val="24"/>
          <w:lang w:val="uk-UA" w:eastAsia="ru-RU"/>
        </w:rPr>
        <w:t>Протягом звітного періоду підготовлено 5 щомісячних аналітичних оглядів (</w:t>
      </w:r>
      <w:bookmarkStart w:id="9" w:name="_Hlk129003586"/>
      <w:r w:rsidR="00D51745" w:rsidRPr="00D51745">
        <w:rPr>
          <w:rFonts w:ascii="Times New Roman" w:eastAsia="Times New Roman" w:hAnsi="Times New Roman" w:cs="Times New Roman"/>
          <w:noProof/>
          <w:sz w:val="24"/>
          <w:szCs w:val="24"/>
          <w:lang w:val="uk-UA" w:eastAsia="ru-RU"/>
        </w:rPr>
        <w:t>за грудень 2021р., січень,</w:t>
      </w:r>
      <w:bookmarkEnd w:id="9"/>
      <w:r w:rsidR="00D51745" w:rsidRPr="00D51745">
        <w:rPr>
          <w:rFonts w:ascii="Times New Roman" w:eastAsia="Times New Roman" w:hAnsi="Times New Roman" w:cs="Times New Roman"/>
          <w:noProof/>
          <w:sz w:val="24"/>
          <w:szCs w:val="24"/>
          <w:lang w:val="uk-UA" w:eastAsia="ru-RU"/>
        </w:rPr>
        <w:t xml:space="preserve"> вересень, жовтень і листопад 2022 року) щодо ІСІ. </w:t>
      </w:r>
    </w:p>
    <w:p w14:paraId="3AFD3240" w14:textId="77777777" w:rsidR="00D51745" w:rsidRPr="00D51745" w:rsidRDefault="00D51745" w:rsidP="000522AC">
      <w:pPr>
        <w:spacing w:after="0" w:line="240" w:lineRule="auto"/>
        <w:ind w:firstLine="708"/>
        <w:jc w:val="both"/>
        <w:rPr>
          <w:rFonts w:ascii="Times New Roman" w:eastAsia="Times New Roman" w:hAnsi="Times New Roman" w:cs="Times New Roman"/>
          <w:noProof/>
          <w:sz w:val="24"/>
          <w:szCs w:val="24"/>
          <w:lang w:val="uk-UA" w:eastAsia="ru-RU"/>
        </w:rPr>
      </w:pPr>
      <w:r w:rsidRPr="00D51745">
        <w:rPr>
          <w:rFonts w:ascii="Times New Roman" w:eastAsia="Times New Roman" w:hAnsi="Times New Roman" w:cs="Times New Roman"/>
          <w:noProof/>
          <w:sz w:val="24"/>
          <w:szCs w:val="24"/>
          <w:lang w:val="uk-UA" w:eastAsia="ru-RU"/>
        </w:rPr>
        <w:t>Також здійснювався щомісячний аналіз діяльності НПФ, на основі отриманої від АНПФ-членів Асоціації щоденної звітності. Всього за звітний період підготовлено 5 щомісячних аналітичних оглядів (за грудень 2021р., січень, вересень, жовтень і листопад 2022 року).</w:t>
      </w:r>
    </w:p>
    <w:p w14:paraId="1E7D9300" w14:textId="77777777" w:rsidR="00D51745" w:rsidRPr="00D51745" w:rsidRDefault="00D51745" w:rsidP="000522AC">
      <w:pPr>
        <w:spacing w:after="0" w:line="240" w:lineRule="auto"/>
        <w:ind w:firstLine="708"/>
        <w:jc w:val="both"/>
        <w:rPr>
          <w:rFonts w:ascii="Times New Roman" w:eastAsia="Times New Roman" w:hAnsi="Times New Roman" w:cs="Times New Roman"/>
          <w:noProof/>
          <w:sz w:val="24"/>
          <w:szCs w:val="24"/>
          <w:lang w:val="uk-UA" w:eastAsia="ru-RU"/>
        </w:rPr>
      </w:pPr>
      <w:r w:rsidRPr="00D51745">
        <w:rPr>
          <w:rFonts w:ascii="Times New Roman" w:eastAsia="Times New Roman" w:hAnsi="Times New Roman" w:cs="Times New Roman"/>
          <w:noProof/>
          <w:sz w:val="24"/>
          <w:szCs w:val="24"/>
          <w:lang w:val="uk-UA" w:eastAsia="ru-RU"/>
        </w:rPr>
        <w:t>Були опрацьовані отримані звітні дані про діяльність КУА та АНПФ, ІСІ та НПФ за звітами за грудень 2021 року, січень, липень-листопад 2022 року, а також частково – за 4-й квартал 2021 року (2021 рік), 1,2 та 3-й квартали та січень-листопад 2022 року.</w:t>
      </w:r>
    </w:p>
    <w:p w14:paraId="527D20FE" w14:textId="77777777" w:rsidR="00D51745" w:rsidRPr="00D51745" w:rsidRDefault="00D51745" w:rsidP="000522AC">
      <w:pPr>
        <w:spacing w:after="0" w:line="240" w:lineRule="auto"/>
        <w:ind w:firstLine="708"/>
        <w:jc w:val="both"/>
        <w:rPr>
          <w:rFonts w:ascii="Times New Roman" w:eastAsia="Times New Roman" w:hAnsi="Times New Roman" w:cs="Times New Roman"/>
          <w:noProof/>
          <w:sz w:val="24"/>
          <w:szCs w:val="24"/>
          <w:lang w:val="uk-UA" w:eastAsia="ru-RU"/>
        </w:rPr>
      </w:pPr>
      <w:r w:rsidRPr="00D51745">
        <w:rPr>
          <w:rFonts w:ascii="Times New Roman" w:eastAsia="Times New Roman" w:hAnsi="Times New Roman" w:cs="Times New Roman"/>
          <w:noProof/>
          <w:sz w:val="24"/>
          <w:szCs w:val="24"/>
          <w:lang w:val="uk-UA" w:eastAsia="ru-RU"/>
        </w:rPr>
        <w:t xml:space="preserve">На основі отриманих звітів було підготовлено статистику та аналітичний огляд діяльності з управління активами за 4-й квартал 2021 року та весь 2021 рік і за 3-й квартал та 9 місяців 2022 року у 4-х частинах: щодо загальних результатів, щодо ІСІ, щодо НПФ в управлінні й адмініструванні та щодо активів СК в управлінні. </w:t>
      </w:r>
    </w:p>
    <w:p w14:paraId="2567A0BE" w14:textId="77777777" w:rsidR="00D51745" w:rsidRPr="00D51745" w:rsidRDefault="00D51745" w:rsidP="000522AC">
      <w:pPr>
        <w:spacing w:after="0" w:line="240" w:lineRule="auto"/>
        <w:ind w:firstLine="708"/>
        <w:jc w:val="both"/>
        <w:rPr>
          <w:rFonts w:ascii="Times New Roman" w:eastAsia="Times New Roman" w:hAnsi="Times New Roman" w:cs="Times New Roman"/>
          <w:noProof/>
          <w:sz w:val="24"/>
          <w:szCs w:val="24"/>
          <w:lang w:val="uk-UA" w:eastAsia="ru-RU"/>
        </w:rPr>
      </w:pPr>
      <w:r w:rsidRPr="00D51745">
        <w:rPr>
          <w:rFonts w:ascii="Times New Roman" w:eastAsia="Times New Roman" w:hAnsi="Times New Roman" w:cs="Times New Roman"/>
          <w:noProof/>
          <w:sz w:val="24"/>
          <w:szCs w:val="24"/>
          <w:lang w:val="uk-UA" w:eastAsia="ru-RU"/>
        </w:rPr>
        <w:lastRenderedPageBreak/>
        <w:t xml:space="preserve">Квартальну статистику та аналітичні огляди було розміщено на сайті УАІБ і на сторінці Асоціації у мережах facebook, Телеграм, LinkedIn, (додатково до оперативної стислої аналітичної інформації англійською мовою) та поширено серед засобів масової інформації. Також, аналітичні дані на основі опрацьованих звітів використовувалися і для надання відповідей на запити зацікавлених сторін. </w:t>
      </w:r>
    </w:p>
    <w:p w14:paraId="151B1F45" w14:textId="2EB1A315" w:rsidR="007F7FA7" w:rsidRPr="007F7FA7" w:rsidRDefault="007F7FA7" w:rsidP="000522AC">
      <w:pPr>
        <w:spacing w:after="0" w:line="240" w:lineRule="auto"/>
        <w:ind w:firstLine="708"/>
        <w:jc w:val="both"/>
        <w:rPr>
          <w:rFonts w:ascii="Times New Roman" w:eastAsia="Times New Roman" w:hAnsi="Times New Roman" w:cs="Times New Roman"/>
          <w:noProof/>
          <w:sz w:val="24"/>
          <w:szCs w:val="24"/>
          <w:lang w:val="uk-UA" w:eastAsia="ru-RU"/>
        </w:rPr>
      </w:pPr>
      <w:r w:rsidRPr="007F7FA7">
        <w:rPr>
          <w:rFonts w:ascii="Times New Roman" w:eastAsia="Times New Roman" w:hAnsi="Times New Roman" w:cs="Times New Roman"/>
          <w:noProof/>
          <w:sz w:val="24"/>
          <w:szCs w:val="24"/>
          <w:lang w:val="uk-UA" w:eastAsia="ru-RU"/>
        </w:rPr>
        <w:t>Дані вищезазначеної квартальної звітності також було використано для підготовки ренкінгів КУА, ІСІ та НПФ за 4-й квартал 2021 року та за 3-й квартал 2022 року.</w:t>
      </w:r>
    </w:p>
    <w:p w14:paraId="2D18CB2E" w14:textId="68D28701" w:rsidR="00B801C2" w:rsidRPr="00B801C2" w:rsidRDefault="00B801C2" w:rsidP="00B801C2">
      <w:pPr>
        <w:spacing w:after="0" w:line="240" w:lineRule="auto"/>
        <w:ind w:firstLine="708"/>
        <w:jc w:val="both"/>
        <w:rPr>
          <w:rFonts w:ascii="Times New Roman" w:eastAsia="Times New Roman" w:hAnsi="Times New Roman" w:cs="Times New Roman"/>
          <w:sz w:val="24"/>
          <w:szCs w:val="24"/>
          <w:lang w:val="uk-UA" w:eastAsia="ru-RU"/>
        </w:rPr>
      </w:pPr>
      <w:r w:rsidRPr="00B801C2">
        <w:rPr>
          <w:rFonts w:ascii="Times New Roman" w:eastAsia="Times New Roman" w:hAnsi="Times New Roman" w:cs="Times New Roman"/>
          <w:sz w:val="24"/>
          <w:szCs w:val="24"/>
          <w:lang w:val="uk-UA" w:eastAsia="ru-RU"/>
        </w:rPr>
        <w:t>У</w:t>
      </w:r>
      <w:r w:rsidR="009B02A9">
        <w:rPr>
          <w:rFonts w:ascii="Times New Roman" w:eastAsia="Times New Roman" w:hAnsi="Times New Roman" w:cs="Times New Roman"/>
          <w:sz w:val="24"/>
          <w:szCs w:val="24"/>
          <w:lang w:val="uk-UA" w:eastAsia="ru-RU"/>
        </w:rPr>
        <w:t xml:space="preserve"> 2-у к</w:t>
      </w:r>
      <w:r w:rsidRPr="00B801C2">
        <w:rPr>
          <w:rFonts w:ascii="Times New Roman" w:eastAsia="Times New Roman" w:hAnsi="Times New Roman" w:cs="Times New Roman"/>
          <w:sz w:val="24"/>
          <w:szCs w:val="24"/>
          <w:lang w:val="uk-UA" w:eastAsia="ru-RU"/>
        </w:rPr>
        <w:t>варталі Асоціація провела електронне опитування своїх членів щодо напрямків інвестування коштів ІСІ та НПФ в управлінні та адмініструванні (галузеву структуру інвестицій) з метою отримання даних для підсилення аргументації на захист інтересів інвесторів фондів, КУА та АНПФ на рівні державних органів влади, що знову стало надзвичайно актуальним. Отримано та опрацьовано 107 анкет компаній-членів щодо 568 ІСІ й 37 НПФ в управлінні та адмініструванні, що становлять близько 1/3 ринку управління активами та адміністрування фондів за кількістю та понад ¼ за активами в управлінні.</w:t>
      </w:r>
    </w:p>
    <w:p w14:paraId="155D2F9D" w14:textId="77777777" w:rsidR="00D51745" w:rsidRDefault="00D51745" w:rsidP="00D51745">
      <w:pPr>
        <w:spacing w:after="0" w:line="240" w:lineRule="auto"/>
        <w:ind w:firstLine="708"/>
        <w:jc w:val="both"/>
        <w:rPr>
          <w:rFonts w:ascii="Times New Roman" w:eastAsia="Times New Roman" w:hAnsi="Times New Roman" w:cs="Times New Roman"/>
          <w:noProof/>
          <w:sz w:val="24"/>
          <w:szCs w:val="24"/>
          <w:lang w:val="uk-UA" w:eastAsia="ru-RU"/>
        </w:rPr>
      </w:pPr>
      <w:r w:rsidRPr="00D51745">
        <w:rPr>
          <w:rFonts w:ascii="Times New Roman" w:eastAsia="Times New Roman" w:hAnsi="Times New Roman" w:cs="Times New Roman"/>
          <w:noProof/>
          <w:sz w:val="24"/>
          <w:szCs w:val="24"/>
          <w:lang w:val="uk-UA" w:eastAsia="ru-RU"/>
        </w:rPr>
        <w:t xml:space="preserve">У 3-му кварталі Дирекція УАІБ звернулась до НКЦПФ та АРІФРУ у зв’язку із  запровадженням з 01 липня 2022 року підходу з боку АРІФРУ щодо сплати його послуг для ІСІ/НПФ за рахунок КУА/АНПФ, які управляють відповідними ІСІ або обслуговують НПФ, зазначивши, що це протирічить законодавству та не враховує особливості діяльності таких учасників ринків капіталу. Крім цього, фахівці Дирекції брали участь у низці робочих обговорень з представниками НКЦПФР та АРІФРУ. За результатами обговорення питання було врегульоване. </w:t>
      </w:r>
    </w:p>
    <w:p w14:paraId="4CD633EA" w14:textId="77777777" w:rsidR="003A7D22" w:rsidRPr="001D41A0" w:rsidRDefault="003A7D22" w:rsidP="003A7D22">
      <w:pPr>
        <w:spacing w:after="0" w:line="240" w:lineRule="auto"/>
        <w:ind w:firstLine="708"/>
        <w:jc w:val="both"/>
        <w:rPr>
          <w:rFonts w:ascii="Times New Roman" w:eastAsia="Times New Roman" w:hAnsi="Times New Roman" w:cs="Times New Roman"/>
          <w:noProof/>
          <w:sz w:val="24"/>
          <w:szCs w:val="24"/>
          <w:lang w:val="ru-RU" w:eastAsia="ru-RU"/>
        </w:rPr>
      </w:pPr>
      <w:r w:rsidRPr="001D41A0">
        <w:rPr>
          <w:rFonts w:ascii="Times New Roman" w:eastAsia="Times New Roman" w:hAnsi="Times New Roman" w:cs="Times New Roman"/>
          <w:noProof/>
          <w:sz w:val="24"/>
          <w:szCs w:val="24"/>
          <w:lang w:val="uk-UA" w:eastAsia="ru-RU"/>
        </w:rPr>
        <w:t xml:space="preserve">У лютому було доопрацьовано ПЗ для подачі звітності КУА та ІСІ. Доопрацювання проведено у зв'язку зі змінами довідника "Цінні папери" (додано нові види цінних паперів у довідниках з метою відповідності інформації оновленому законодавству про ринки капіталу). </w:t>
      </w:r>
      <w:r w:rsidRPr="001D41A0">
        <w:rPr>
          <w:rFonts w:ascii="Times New Roman" w:eastAsia="Times New Roman" w:hAnsi="Times New Roman" w:cs="Times New Roman"/>
          <w:noProof/>
          <w:sz w:val="24"/>
          <w:szCs w:val="24"/>
          <w:lang w:val="ru-RU" w:eastAsia="ru-RU"/>
        </w:rPr>
        <w:t>Також замінено довідник кодів територій - КОАТУУ на довідник кодів територій та територіальних громад KATOTTГ.</w:t>
      </w:r>
    </w:p>
    <w:p w14:paraId="32F84B6A" w14:textId="327ED65B" w:rsidR="00D51745" w:rsidRPr="00D51745" w:rsidRDefault="00D51745" w:rsidP="003A7D22">
      <w:pPr>
        <w:spacing w:after="0" w:line="240" w:lineRule="auto"/>
        <w:ind w:firstLine="708"/>
        <w:jc w:val="both"/>
        <w:rPr>
          <w:rFonts w:ascii="Times New Roman" w:eastAsia="Times New Roman" w:hAnsi="Times New Roman" w:cs="Times New Roman"/>
          <w:noProof/>
          <w:sz w:val="24"/>
          <w:szCs w:val="24"/>
          <w:lang w:val="uk-UA" w:eastAsia="ru-RU"/>
        </w:rPr>
      </w:pPr>
      <w:r w:rsidRPr="00D51745">
        <w:rPr>
          <w:rFonts w:ascii="Times New Roman" w:eastAsia="Times New Roman" w:hAnsi="Times New Roman" w:cs="Times New Roman"/>
          <w:noProof/>
          <w:sz w:val="24"/>
          <w:szCs w:val="24"/>
          <w:lang w:val="uk-UA" w:eastAsia="ru-RU"/>
        </w:rPr>
        <w:t>Дирекція УАІБ розробила окреме програмне забезпечення для формування  КУА та АНПФ файлу для подання довідки про розрахунок нормативу ліквідності активів. На початку січня 2023 року програма була протестована і розміщена в Особистих кабінетах членів УАІБ. Доопрацювання програми пров</w:t>
      </w:r>
      <w:r>
        <w:rPr>
          <w:rFonts w:ascii="Times New Roman" w:eastAsia="Times New Roman" w:hAnsi="Times New Roman" w:cs="Times New Roman"/>
          <w:noProof/>
          <w:sz w:val="24"/>
          <w:szCs w:val="24"/>
          <w:lang w:val="uk-UA" w:eastAsia="ru-RU"/>
        </w:rPr>
        <w:t>одилося</w:t>
      </w:r>
      <w:r w:rsidRPr="00D51745">
        <w:rPr>
          <w:rFonts w:ascii="Times New Roman" w:eastAsia="Times New Roman" w:hAnsi="Times New Roman" w:cs="Times New Roman"/>
          <w:noProof/>
          <w:sz w:val="24"/>
          <w:szCs w:val="24"/>
          <w:lang w:val="uk-UA" w:eastAsia="ru-RU"/>
        </w:rPr>
        <w:t xml:space="preserve"> протягом січня 2023 року для забезпечення формування місячних даних (на кінцеву дату місяця).</w:t>
      </w:r>
    </w:p>
    <w:p w14:paraId="24869D30" w14:textId="77777777" w:rsidR="00D51745" w:rsidRDefault="00D51745" w:rsidP="003236F9">
      <w:pPr>
        <w:spacing w:after="0" w:line="240" w:lineRule="auto"/>
        <w:rPr>
          <w:rFonts w:ascii="Times New Roman" w:eastAsia="Times New Roman" w:hAnsi="Times New Roman" w:cs="Times New Roman"/>
          <w:b/>
          <w:i/>
          <w:sz w:val="24"/>
          <w:szCs w:val="24"/>
          <w:lang w:val="uk-UA" w:eastAsia="uk-UA"/>
        </w:rPr>
      </w:pPr>
    </w:p>
    <w:p w14:paraId="4D9C1767" w14:textId="7C35518E" w:rsidR="00CA4435" w:rsidRDefault="003236F9" w:rsidP="003236F9">
      <w:pPr>
        <w:spacing w:after="0" w:line="240" w:lineRule="auto"/>
        <w:rPr>
          <w:rFonts w:ascii="Times New Roman" w:eastAsia="Times New Roman" w:hAnsi="Times New Roman" w:cs="Times New Roman"/>
          <w:b/>
          <w:i/>
          <w:sz w:val="24"/>
          <w:szCs w:val="24"/>
          <w:lang w:val="uk-UA" w:eastAsia="uk-UA"/>
        </w:rPr>
      </w:pPr>
      <w:r>
        <w:rPr>
          <w:rFonts w:ascii="Times New Roman" w:eastAsia="Times New Roman" w:hAnsi="Times New Roman" w:cs="Times New Roman"/>
          <w:b/>
          <w:i/>
          <w:sz w:val="24"/>
          <w:szCs w:val="24"/>
          <w:lang w:val="uk-UA" w:eastAsia="uk-UA"/>
        </w:rPr>
        <w:tab/>
        <w:t>2.4. Підвищення кваліфікації фахівців</w:t>
      </w:r>
      <w:r w:rsidR="00CA4435">
        <w:rPr>
          <w:rFonts w:ascii="Times New Roman" w:eastAsia="Times New Roman" w:hAnsi="Times New Roman" w:cs="Times New Roman"/>
          <w:b/>
          <w:i/>
          <w:sz w:val="24"/>
          <w:szCs w:val="24"/>
          <w:lang w:val="uk-UA" w:eastAsia="uk-UA"/>
        </w:rPr>
        <w:t xml:space="preserve"> компаній-учасниць УАІБ</w:t>
      </w:r>
    </w:p>
    <w:p w14:paraId="23222950" w14:textId="77777777" w:rsidR="00517645" w:rsidRDefault="00517645" w:rsidP="003236F9">
      <w:pPr>
        <w:spacing w:after="0" w:line="240" w:lineRule="auto"/>
        <w:rPr>
          <w:rFonts w:ascii="Times New Roman" w:eastAsia="Times New Roman" w:hAnsi="Times New Roman" w:cs="Times New Roman"/>
          <w:b/>
          <w:i/>
          <w:sz w:val="24"/>
          <w:szCs w:val="24"/>
          <w:lang w:val="uk-UA" w:eastAsia="uk-UA"/>
        </w:rPr>
      </w:pPr>
    </w:p>
    <w:p w14:paraId="4E44A51A" w14:textId="2887EE61" w:rsidR="00861F42" w:rsidRDefault="002F7324" w:rsidP="0080724B">
      <w:pPr>
        <w:spacing w:after="0" w:line="240" w:lineRule="auto"/>
        <w:ind w:firstLine="708"/>
        <w:jc w:val="both"/>
        <w:rPr>
          <w:rFonts w:ascii="Times New Roman" w:eastAsia="Times New Roman" w:hAnsi="Times New Roman" w:cs="Times New Roman"/>
          <w:bCs/>
          <w:iCs/>
          <w:sz w:val="24"/>
          <w:szCs w:val="24"/>
          <w:lang w:val="uk-UA" w:eastAsia="uk-UA"/>
        </w:rPr>
      </w:pPr>
      <w:r>
        <w:rPr>
          <w:rFonts w:ascii="Times New Roman" w:eastAsia="Times New Roman" w:hAnsi="Times New Roman" w:cs="Times New Roman"/>
          <w:bCs/>
          <w:iCs/>
          <w:sz w:val="24"/>
          <w:szCs w:val="24"/>
          <w:lang w:val="uk-UA" w:eastAsia="uk-UA"/>
        </w:rPr>
        <w:t xml:space="preserve">Значну увагу </w:t>
      </w:r>
      <w:r w:rsidR="00B725D5">
        <w:rPr>
          <w:rFonts w:ascii="Times New Roman" w:eastAsia="Times New Roman" w:hAnsi="Times New Roman" w:cs="Times New Roman"/>
          <w:bCs/>
          <w:iCs/>
          <w:sz w:val="24"/>
          <w:szCs w:val="24"/>
          <w:lang w:val="uk-UA" w:eastAsia="uk-UA"/>
        </w:rPr>
        <w:t xml:space="preserve">у звітному році </w:t>
      </w:r>
      <w:r>
        <w:rPr>
          <w:rFonts w:ascii="Times New Roman" w:eastAsia="Times New Roman" w:hAnsi="Times New Roman" w:cs="Times New Roman"/>
          <w:bCs/>
          <w:iCs/>
          <w:sz w:val="24"/>
          <w:szCs w:val="24"/>
          <w:lang w:val="uk-UA" w:eastAsia="uk-UA"/>
        </w:rPr>
        <w:t xml:space="preserve">Асоціація приділяла </w:t>
      </w:r>
      <w:r w:rsidR="00B725D5">
        <w:rPr>
          <w:rFonts w:ascii="Times New Roman" w:eastAsia="Times New Roman" w:hAnsi="Times New Roman" w:cs="Times New Roman"/>
          <w:bCs/>
          <w:iCs/>
          <w:sz w:val="24"/>
          <w:szCs w:val="24"/>
          <w:lang w:val="uk-UA" w:eastAsia="uk-UA"/>
        </w:rPr>
        <w:t>організації круглих столів та семінарів з актуальних питань діяльності КУА та АНПФ</w:t>
      </w:r>
      <w:r w:rsidR="00D43F03">
        <w:rPr>
          <w:rFonts w:ascii="Times New Roman" w:eastAsia="Times New Roman" w:hAnsi="Times New Roman" w:cs="Times New Roman"/>
          <w:bCs/>
          <w:iCs/>
          <w:sz w:val="24"/>
          <w:szCs w:val="24"/>
          <w:lang w:val="uk-UA" w:eastAsia="uk-UA"/>
        </w:rPr>
        <w:t>.</w:t>
      </w:r>
    </w:p>
    <w:p w14:paraId="1546E4FC" w14:textId="69DC3985" w:rsidR="00D43F03" w:rsidRPr="00D43F03" w:rsidRDefault="00D43F03" w:rsidP="00B05664">
      <w:pPr>
        <w:spacing w:after="0" w:line="240" w:lineRule="auto"/>
        <w:ind w:firstLine="708"/>
        <w:jc w:val="both"/>
        <w:rPr>
          <w:rFonts w:ascii="Times New Roman" w:eastAsia="Times New Roman" w:hAnsi="Times New Roman" w:cs="Times New Roman"/>
          <w:bCs/>
          <w:iCs/>
          <w:sz w:val="24"/>
          <w:szCs w:val="24"/>
          <w:lang w:val="uk-UA" w:eastAsia="uk-UA"/>
        </w:rPr>
      </w:pPr>
      <w:r>
        <w:rPr>
          <w:rFonts w:ascii="Times New Roman" w:eastAsia="Times New Roman" w:hAnsi="Times New Roman" w:cs="Times New Roman"/>
          <w:bCs/>
          <w:iCs/>
          <w:sz w:val="24"/>
          <w:szCs w:val="24"/>
          <w:lang w:val="uk-UA" w:eastAsia="uk-UA"/>
        </w:rPr>
        <w:t xml:space="preserve">Так, </w:t>
      </w:r>
      <w:r w:rsidRPr="00B572B8">
        <w:rPr>
          <w:rFonts w:ascii="Times New Roman" w:eastAsia="Times New Roman" w:hAnsi="Times New Roman" w:cs="Times New Roman"/>
          <w:bCs/>
          <w:iCs/>
          <w:sz w:val="24"/>
          <w:szCs w:val="24"/>
          <w:lang w:val="uk-UA" w:eastAsia="uk-UA"/>
        </w:rPr>
        <w:t>27 липня УАІБ організувала і провела круглий стіл на тему: «</w:t>
      </w:r>
      <w:bookmarkStart w:id="10" w:name="m_1895668866599101211__Hlk109498448"/>
      <w:r w:rsidRPr="00B572B8">
        <w:rPr>
          <w:rFonts w:ascii="Times New Roman" w:eastAsia="Times New Roman" w:hAnsi="Times New Roman" w:cs="Times New Roman"/>
          <w:bCs/>
          <w:iCs/>
          <w:sz w:val="24"/>
          <w:szCs w:val="24"/>
          <w:lang w:val="uk-UA" w:eastAsia="uk-UA"/>
        </w:rPr>
        <w:t xml:space="preserve">Подача звітних даних та іншої інформації до НКЦПФР згідно із </w:t>
      </w:r>
      <w:proofErr w:type="spellStart"/>
      <w:r w:rsidRPr="00B572B8">
        <w:rPr>
          <w:rFonts w:ascii="Times New Roman" w:eastAsia="Times New Roman" w:hAnsi="Times New Roman" w:cs="Times New Roman"/>
          <w:bCs/>
          <w:iCs/>
          <w:sz w:val="24"/>
          <w:szCs w:val="24"/>
          <w:lang w:val="uk-UA" w:eastAsia="uk-UA"/>
        </w:rPr>
        <w:t>законопроєктом</w:t>
      </w:r>
      <w:proofErr w:type="spellEnd"/>
      <w:r w:rsidRPr="00B572B8">
        <w:rPr>
          <w:rFonts w:ascii="Times New Roman" w:eastAsia="Times New Roman" w:hAnsi="Times New Roman" w:cs="Times New Roman"/>
          <w:bCs/>
          <w:iCs/>
          <w:sz w:val="24"/>
          <w:szCs w:val="24"/>
          <w:lang w:val="uk-UA" w:eastAsia="uk-UA"/>
        </w:rPr>
        <w:t xml:space="preserve"> "</w:t>
      </w:r>
      <w:bookmarkEnd w:id="10"/>
      <w:r w:rsidRPr="00B572B8">
        <w:rPr>
          <w:rFonts w:ascii="Times New Roman" w:eastAsia="Times New Roman" w:hAnsi="Times New Roman" w:cs="Times New Roman"/>
          <w:bCs/>
          <w:iCs/>
          <w:sz w:val="24"/>
          <w:szCs w:val="24"/>
          <w:lang w:val="uk-UA" w:eastAsia="uk-UA"/>
        </w:rPr>
        <w:t xml:space="preserve">Про внесення змін до деяких законодавчих актів України щодо особливостей діяльності фінансового сектору у зв'язку із введенням воєнного стану в Україні" (реєстр. №7465-1 від 14.07.2022 р.)», в якому взяли участь представники майже 170 компаній-членів Асоціації, а також члени НКЦПФР </w:t>
      </w:r>
      <w:proofErr w:type="spellStart"/>
      <w:r w:rsidRPr="00B572B8">
        <w:rPr>
          <w:rFonts w:ascii="Times New Roman" w:eastAsia="Times New Roman" w:hAnsi="Times New Roman" w:cs="Times New Roman"/>
          <w:bCs/>
          <w:iCs/>
          <w:sz w:val="24"/>
          <w:szCs w:val="24"/>
          <w:lang w:val="uk-UA" w:eastAsia="uk-UA"/>
        </w:rPr>
        <w:t>Ю.Бойко</w:t>
      </w:r>
      <w:proofErr w:type="spellEnd"/>
      <w:r w:rsidRPr="00B572B8">
        <w:rPr>
          <w:rFonts w:ascii="Times New Roman" w:eastAsia="Times New Roman" w:hAnsi="Times New Roman" w:cs="Times New Roman"/>
          <w:bCs/>
          <w:iCs/>
          <w:sz w:val="24"/>
          <w:szCs w:val="24"/>
          <w:lang w:val="uk-UA" w:eastAsia="uk-UA"/>
        </w:rPr>
        <w:t xml:space="preserve"> та </w:t>
      </w:r>
      <w:proofErr w:type="spellStart"/>
      <w:r w:rsidRPr="00B572B8">
        <w:rPr>
          <w:rFonts w:ascii="Times New Roman" w:eastAsia="Times New Roman" w:hAnsi="Times New Roman" w:cs="Times New Roman"/>
          <w:bCs/>
          <w:iCs/>
          <w:sz w:val="24"/>
          <w:szCs w:val="24"/>
          <w:lang w:val="uk-UA" w:eastAsia="uk-UA"/>
        </w:rPr>
        <w:t>І.Барамія</w:t>
      </w:r>
      <w:proofErr w:type="spellEnd"/>
      <w:r w:rsidRPr="00B572B8">
        <w:rPr>
          <w:rFonts w:ascii="Times New Roman" w:eastAsia="Times New Roman" w:hAnsi="Times New Roman" w:cs="Times New Roman"/>
          <w:bCs/>
          <w:iCs/>
          <w:sz w:val="24"/>
          <w:szCs w:val="24"/>
          <w:lang w:val="uk-UA" w:eastAsia="uk-UA"/>
        </w:rPr>
        <w:t>, фахівці Дирекції УАІБ.</w:t>
      </w:r>
      <w:r w:rsidR="00B05664">
        <w:rPr>
          <w:rFonts w:ascii="Times New Roman" w:eastAsia="Times New Roman" w:hAnsi="Times New Roman" w:cs="Times New Roman"/>
          <w:bCs/>
          <w:iCs/>
          <w:sz w:val="24"/>
          <w:szCs w:val="24"/>
          <w:lang w:val="uk-UA" w:eastAsia="uk-UA"/>
        </w:rPr>
        <w:t xml:space="preserve">, які </w:t>
      </w:r>
      <w:r w:rsidRPr="00D43F03">
        <w:rPr>
          <w:rFonts w:ascii="Times New Roman" w:eastAsia="Times New Roman" w:hAnsi="Times New Roman" w:cs="Times New Roman"/>
          <w:bCs/>
          <w:iCs/>
          <w:sz w:val="24"/>
          <w:szCs w:val="24"/>
          <w:lang w:val="uk-UA" w:eastAsia="uk-UA"/>
        </w:rPr>
        <w:t>надали відповіді на численні запитання учасників заходу.</w:t>
      </w:r>
    </w:p>
    <w:p w14:paraId="286803A7" w14:textId="022C54A0" w:rsidR="003A11D5" w:rsidRPr="002D2009" w:rsidRDefault="003A11D5" w:rsidP="003A11D5">
      <w:pPr>
        <w:spacing w:after="0" w:line="240" w:lineRule="auto"/>
        <w:ind w:firstLine="720"/>
        <w:jc w:val="both"/>
        <w:rPr>
          <w:rFonts w:ascii="Times New Roman" w:eastAsia="Calibri" w:hAnsi="Times New Roman" w:cs="Times New Roman"/>
          <w:noProof/>
          <w:sz w:val="24"/>
          <w:szCs w:val="24"/>
          <w:lang w:val="uk-UA"/>
        </w:rPr>
      </w:pPr>
      <w:r w:rsidRPr="002D2009">
        <w:rPr>
          <w:rFonts w:ascii="Times New Roman" w:eastAsia="Calibri" w:hAnsi="Times New Roman" w:cs="Times New Roman"/>
          <w:noProof/>
          <w:sz w:val="24"/>
          <w:szCs w:val="24"/>
          <w:lang w:val="uk-UA"/>
        </w:rPr>
        <w:t xml:space="preserve">У листопаді 2022 року Асоціація провела для своїх членів безкоштовний вебінар «Пруденційні нормативи та фінансова звітність КУА та АНПФ: актуальні питання та нові вимоги». У ході вебінару, що відбувся за участі представників НКЦПФР, було роз’яснено із боку Комісії норми нового Рішення НКЦПФР від 29.09.2022 р. №1221 «Щодо пруденційних нормативів професійної діяльності на ринках капіталу та </w:t>
      </w:r>
      <w:r w:rsidRPr="002D2009">
        <w:rPr>
          <w:rFonts w:ascii="Times New Roman" w:eastAsia="Calibri" w:hAnsi="Times New Roman" w:cs="Times New Roman"/>
          <w:noProof/>
          <w:sz w:val="24"/>
          <w:szCs w:val="24"/>
          <w:lang w:val="uk-UA"/>
        </w:rPr>
        <w:lastRenderedPageBreak/>
        <w:t>організованих товарних ринках», яким із 01 жовтня 2022 року запроваджено новий додатковий пруднорматив для профучасників ринків капіталу – норматив ліквідності активів. Також, Дирекція УАІБ надала допоміжну інформацію для розрахунку усіх пруднормативів для цих профучасників.</w:t>
      </w:r>
      <w:r w:rsidR="00B05664">
        <w:rPr>
          <w:rFonts w:ascii="Times New Roman" w:eastAsia="Calibri" w:hAnsi="Times New Roman" w:cs="Times New Roman"/>
          <w:noProof/>
          <w:sz w:val="24"/>
          <w:szCs w:val="24"/>
          <w:lang w:val="uk-UA"/>
        </w:rPr>
        <w:t xml:space="preserve"> </w:t>
      </w:r>
      <w:r w:rsidRPr="002D2009">
        <w:rPr>
          <w:rFonts w:ascii="Times New Roman" w:eastAsia="Calibri" w:hAnsi="Times New Roman" w:cs="Times New Roman"/>
          <w:noProof/>
          <w:sz w:val="24"/>
          <w:szCs w:val="24"/>
          <w:lang w:val="uk-UA"/>
        </w:rPr>
        <w:t xml:space="preserve">У вебінарі взяли участь близько 250 представників КУА та АНПФ - членів УАІБ.  Матеріали вебінару було розміщено на сайті Асоціації в «Особистих кабінетах» </w:t>
      </w:r>
      <w:r w:rsidR="00D51745" w:rsidRPr="00D51745">
        <w:rPr>
          <w:rFonts w:ascii="Times New Roman" w:eastAsia="Calibri" w:hAnsi="Times New Roman" w:cs="Times New Roman"/>
          <w:noProof/>
          <w:sz w:val="24"/>
          <w:szCs w:val="24"/>
          <w:lang w:val="uk-UA"/>
        </w:rPr>
        <w:t>усіх членів УАІБ.</w:t>
      </w:r>
      <w:r w:rsidRPr="002D2009">
        <w:rPr>
          <w:rFonts w:ascii="Times New Roman" w:eastAsia="Calibri" w:hAnsi="Times New Roman" w:cs="Times New Roman"/>
          <w:noProof/>
          <w:sz w:val="24"/>
          <w:szCs w:val="24"/>
          <w:lang w:val="uk-UA"/>
        </w:rPr>
        <w:t xml:space="preserve"> </w:t>
      </w:r>
    </w:p>
    <w:p w14:paraId="3960F290" w14:textId="3A6923D5" w:rsidR="003A11D5" w:rsidRPr="002D2009" w:rsidRDefault="003A11D5" w:rsidP="003A11D5">
      <w:pPr>
        <w:spacing w:after="0" w:line="240" w:lineRule="auto"/>
        <w:ind w:firstLine="720"/>
        <w:jc w:val="both"/>
        <w:rPr>
          <w:rFonts w:ascii="Times New Roman" w:eastAsia="Calibri" w:hAnsi="Times New Roman" w:cs="Times New Roman"/>
          <w:noProof/>
          <w:sz w:val="24"/>
          <w:szCs w:val="24"/>
          <w:lang w:val="uk-UA"/>
        </w:rPr>
      </w:pPr>
      <w:r w:rsidRPr="002D2009">
        <w:rPr>
          <w:rFonts w:ascii="Times New Roman" w:eastAsia="Calibri" w:hAnsi="Times New Roman" w:cs="Times New Roman"/>
          <w:noProof/>
          <w:sz w:val="24"/>
          <w:szCs w:val="24"/>
          <w:lang w:val="uk-UA"/>
        </w:rPr>
        <w:t>25 листопада 2022 року відбувся вебінар УАІБ «Актуальні питання здійснення фінансового моніторингу КУА та АНПФ», спікером якого виступив Директор департаменту фінансового моніторингу та проведення інспекцій НКЦПФР О.П. Мисюра.</w:t>
      </w:r>
    </w:p>
    <w:p w14:paraId="3F888F29" w14:textId="4ADE58D9" w:rsidR="003A11D5" w:rsidRPr="002D2009" w:rsidRDefault="003A11D5" w:rsidP="003A11D5">
      <w:pPr>
        <w:spacing w:after="0" w:line="240" w:lineRule="auto"/>
        <w:ind w:firstLine="720"/>
        <w:jc w:val="both"/>
        <w:rPr>
          <w:rFonts w:ascii="Times New Roman" w:eastAsia="Calibri" w:hAnsi="Times New Roman" w:cs="Times New Roman"/>
          <w:noProof/>
          <w:sz w:val="24"/>
          <w:szCs w:val="24"/>
          <w:lang w:val="uk-UA"/>
        </w:rPr>
      </w:pPr>
      <w:r w:rsidRPr="002D2009">
        <w:rPr>
          <w:rFonts w:ascii="Times New Roman" w:eastAsia="Calibri" w:hAnsi="Times New Roman" w:cs="Times New Roman"/>
          <w:noProof/>
          <w:sz w:val="24"/>
          <w:szCs w:val="24"/>
          <w:lang w:val="uk-UA"/>
        </w:rPr>
        <w:t>На вебінарі було розглянуто питання щодо впровадження окремих норм рішення НКЦПФР від 18.10.2022 р. №1254 та Положення №176</w:t>
      </w:r>
      <w:r w:rsidR="00D51745">
        <w:rPr>
          <w:rFonts w:ascii="Times New Roman" w:eastAsia="Calibri" w:hAnsi="Times New Roman" w:cs="Times New Roman"/>
          <w:noProof/>
          <w:sz w:val="24"/>
          <w:szCs w:val="24"/>
          <w:lang w:val="uk-UA"/>
        </w:rPr>
        <w:t>,</w:t>
      </w:r>
      <w:r w:rsidRPr="002D2009">
        <w:rPr>
          <w:rFonts w:ascii="Times New Roman" w:eastAsia="Calibri" w:hAnsi="Times New Roman" w:cs="Times New Roman"/>
          <w:noProof/>
          <w:sz w:val="24"/>
          <w:szCs w:val="24"/>
          <w:lang w:val="uk-UA"/>
        </w:rPr>
        <w:t xml:space="preserve"> </w:t>
      </w:r>
      <w:r w:rsidR="00D51745" w:rsidRPr="00D51745">
        <w:rPr>
          <w:rFonts w:ascii="Times New Roman" w:eastAsia="Calibri" w:hAnsi="Times New Roman" w:cs="Times New Roman"/>
          <w:noProof/>
          <w:sz w:val="24"/>
          <w:szCs w:val="24"/>
          <w:lang w:val="uk-UA"/>
        </w:rPr>
        <w:t xml:space="preserve">а також </w:t>
      </w:r>
      <w:r w:rsidRPr="002D2009">
        <w:rPr>
          <w:rFonts w:ascii="Times New Roman" w:eastAsia="Calibri" w:hAnsi="Times New Roman" w:cs="Times New Roman"/>
          <w:noProof/>
          <w:sz w:val="24"/>
          <w:szCs w:val="24"/>
          <w:lang w:val="uk-UA"/>
        </w:rPr>
        <w:t>зміни законодавства відповідно до Закону України №2736 від 04.11.2022 «Про внесення змін до деяких законів України щодо захисту фінансової системи України від дій держави, що здійснює збройну агресію проти України, та адаптації законодавства України до окремих стандартів Групи з розробки фінансових заходів боротьби з відмиванням грошей (FATF) і вимог Директиви ЄС 2018/843», який набув чинності 19.11.2022 та відповідно до Закону України №2571 від 06.09.2022 р. «Про внесення змін до деяких законів України щодо вдосконалення регулювання кінцевої бенефіціарної власності та структури власності юридичних осіб», який набуває чинності 29.12.2022 р.</w:t>
      </w:r>
      <w:r w:rsidR="00BF7FDD">
        <w:rPr>
          <w:rFonts w:ascii="Times New Roman" w:eastAsia="Calibri" w:hAnsi="Times New Roman" w:cs="Times New Roman"/>
          <w:noProof/>
          <w:sz w:val="24"/>
          <w:szCs w:val="24"/>
          <w:lang w:val="uk-UA"/>
        </w:rPr>
        <w:t xml:space="preserve"> </w:t>
      </w:r>
      <w:r w:rsidRPr="002D2009">
        <w:rPr>
          <w:rFonts w:ascii="Times New Roman" w:eastAsia="Calibri" w:hAnsi="Times New Roman" w:cs="Times New Roman"/>
          <w:noProof/>
          <w:sz w:val="24"/>
          <w:szCs w:val="24"/>
          <w:lang w:val="uk-UA"/>
        </w:rPr>
        <w:t>Матеріали вебінару було розіслано зареєстрованим учасникам та розміщено в «Особистих кабінетах» компаній-членів УАІБ на сайті Асоціації.</w:t>
      </w:r>
    </w:p>
    <w:p w14:paraId="7155ACE4" w14:textId="3D0BB997" w:rsidR="00D55E4F" w:rsidRPr="00CD08E1" w:rsidRDefault="00CD08E1" w:rsidP="003236F9">
      <w:pPr>
        <w:spacing w:after="0" w:line="240" w:lineRule="auto"/>
        <w:rPr>
          <w:rFonts w:ascii="Times New Roman" w:eastAsia="Times New Roman" w:hAnsi="Times New Roman" w:cs="Times New Roman"/>
          <w:bCs/>
          <w:iCs/>
          <w:sz w:val="24"/>
          <w:szCs w:val="24"/>
          <w:lang w:val="uk-UA" w:eastAsia="uk-UA"/>
        </w:rPr>
      </w:pPr>
      <w:r>
        <w:rPr>
          <w:rFonts w:ascii="Times New Roman" w:eastAsia="Times New Roman" w:hAnsi="Times New Roman" w:cs="Times New Roman"/>
          <w:b/>
          <w:i/>
          <w:sz w:val="24"/>
          <w:szCs w:val="24"/>
          <w:lang w:val="uk-UA" w:eastAsia="uk-UA"/>
        </w:rPr>
        <w:tab/>
      </w:r>
      <w:r w:rsidRPr="00CD08E1">
        <w:rPr>
          <w:rFonts w:ascii="Times New Roman" w:eastAsia="Times New Roman" w:hAnsi="Times New Roman" w:cs="Times New Roman"/>
          <w:bCs/>
          <w:iCs/>
          <w:sz w:val="24"/>
          <w:szCs w:val="24"/>
          <w:lang w:val="uk-UA" w:eastAsia="uk-UA"/>
        </w:rPr>
        <w:t>Так</w:t>
      </w:r>
      <w:r>
        <w:rPr>
          <w:rFonts w:ascii="Times New Roman" w:eastAsia="Times New Roman" w:hAnsi="Times New Roman" w:cs="Times New Roman"/>
          <w:bCs/>
          <w:iCs/>
          <w:sz w:val="24"/>
          <w:szCs w:val="24"/>
          <w:lang w:val="uk-UA" w:eastAsia="uk-UA"/>
        </w:rPr>
        <w:t xml:space="preserve">ож Асоціація сприяла залученню </w:t>
      </w:r>
      <w:r w:rsidR="0089751C">
        <w:rPr>
          <w:rFonts w:ascii="Times New Roman" w:eastAsia="Times New Roman" w:hAnsi="Times New Roman" w:cs="Times New Roman"/>
          <w:bCs/>
          <w:iCs/>
          <w:sz w:val="24"/>
          <w:szCs w:val="24"/>
          <w:lang w:val="uk-UA" w:eastAsia="uk-UA"/>
        </w:rPr>
        <w:t>членів УАІБ до заходів, які проводили партнери Асоціації</w:t>
      </w:r>
      <w:r w:rsidR="00C67D3F">
        <w:rPr>
          <w:rFonts w:ascii="Times New Roman" w:eastAsia="Times New Roman" w:hAnsi="Times New Roman" w:cs="Times New Roman"/>
          <w:bCs/>
          <w:iCs/>
          <w:sz w:val="24"/>
          <w:szCs w:val="24"/>
          <w:lang w:val="uk-UA" w:eastAsia="uk-UA"/>
        </w:rPr>
        <w:t>.</w:t>
      </w:r>
    </w:p>
    <w:p w14:paraId="4D7332F9" w14:textId="23043AA4" w:rsidR="00D55E4F" w:rsidRPr="00D55E4F" w:rsidRDefault="003236F9" w:rsidP="000522AC">
      <w:pPr>
        <w:spacing w:after="0" w:line="240" w:lineRule="auto"/>
        <w:ind w:firstLine="709"/>
        <w:jc w:val="both"/>
        <w:rPr>
          <w:rFonts w:ascii="Times New Roman" w:eastAsia="Times New Roman" w:hAnsi="Times New Roman" w:cs="Times New Roman"/>
          <w:bCs/>
          <w:iCs/>
          <w:noProof/>
          <w:sz w:val="24"/>
          <w:szCs w:val="24"/>
          <w:lang w:val="uk-UA" w:eastAsia="ru-RU"/>
        </w:rPr>
      </w:pPr>
      <w:r>
        <w:rPr>
          <w:rFonts w:ascii="Times New Roman" w:eastAsia="Times New Roman" w:hAnsi="Times New Roman" w:cs="Times New Roman"/>
          <w:b/>
          <w:i/>
          <w:sz w:val="24"/>
          <w:szCs w:val="24"/>
          <w:lang w:val="uk-UA" w:eastAsia="uk-UA"/>
        </w:rPr>
        <w:t xml:space="preserve"> </w:t>
      </w:r>
      <w:r w:rsidR="008B5793">
        <w:rPr>
          <w:rFonts w:ascii="Times New Roman" w:eastAsia="Times New Roman" w:hAnsi="Times New Roman" w:cs="Times New Roman"/>
          <w:b/>
          <w:i/>
          <w:sz w:val="24"/>
          <w:szCs w:val="24"/>
          <w:lang w:val="uk-UA" w:eastAsia="uk-UA"/>
        </w:rPr>
        <w:t xml:space="preserve">  </w:t>
      </w:r>
      <w:r w:rsidR="00D55E4F" w:rsidRPr="00D55E4F">
        <w:rPr>
          <w:rFonts w:ascii="Times New Roman" w:eastAsia="Times New Roman" w:hAnsi="Times New Roman" w:cs="Times New Roman"/>
          <w:bCs/>
          <w:iCs/>
          <w:noProof/>
          <w:sz w:val="24"/>
          <w:szCs w:val="24"/>
          <w:lang w:val="uk-UA" w:eastAsia="ru-RU"/>
        </w:rPr>
        <w:t>У</w:t>
      </w:r>
      <w:r w:rsidR="008B5793">
        <w:rPr>
          <w:rFonts w:ascii="Times New Roman" w:eastAsia="Times New Roman" w:hAnsi="Times New Roman" w:cs="Times New Roman"/>
          <w:bCs/>
          <w:iCs/>
          <w:noProof/>
          <w:sz w:val="24"/>
          <w:szCs w:val="24"/>
          <w:lang w:val="uk-UA" w:eastAsia="ru-RU"/>
        </w:rPr>
        <w:t xml:space="preserve"> 2-му кварталі у</w:t>
      </w:r>
      <w:r w:rsidR="00D55E4F" w:rsidRPr="00D55E4F">
        <w:rPr>
          <w:rFonts w:ascii="Times New Roman" w:eastAsia="Times New Roman" w:hAnsi="Times New Roman" w:cs="Times New Roman"/>
          <w:bCs/>
          <w:iCs/>
          <w:noProof/>
          <w:sz w:val="24"/>
          <w:szCs w:val="24"/>
          <w:lang w:val="uk-UA" w:eastAsia="ru-RU"/>
        </w:rPr>
        <w:t xml:space="preserve">часники УАІБ приєднувались до онлайн-марафону «Бізнес в умовах воєнного стану. Податкові зміни», що був присвячений новаціям закону </w:t>
      </w:r>
      <w:r w:rsidR="00695FA2">
        <w:rPr>
          <w:rFonts w:ascii="Times New Roman" w:eastAsia="Times New Roman" w:hAnsi="Times New Roman" w:cs="Times New Roman"/>
          <w:bCs/>
          <w:iCs/>
          <w:noProof/>
          <w:sz w:val="24"/>
          <w:szCs w:val="24"/>
          <w:lang w:val="uk-UA" w:eastAsia="ru-RU"/>
        </w:rPr>
        <w:t>№</w:t>
      </w:r>
      <w:r w:rsidR="00D55E4F" w:rsidRPr="00D55E4F">
        <w:rPr>
          <w:rFonts w:ascii="Times New Roman" w:eastAsia="Times New Roman" w:hAnsi="Times New Roman" w:cs="Times New Roman"/>
          <w:bCs/>
          <w:iCs/>
          <w:noProof/>
          <w:sz w:val="24"/>
          <w:szCs w:val="24"/>
          <w:lang w:val="uk-UA" w:eastAsia="ru-RU"/>
        </w:rPr>
        <w:t>2260. Захід був організований Асоціацією адвокатів України, а  УАІБ виступила його інформаційним партнером.</w:t>
      </w:r>
    </w:p>
    <w:p w14:paraId="367D4FD4" w14:textId="77777777" w:rsidR="00D51745" w:rsidRPr="00D51745" w:rsidRDefault="00D51745" w:rsidP="000522AC">
      <w:pPr>
        <w:shd w:val="clear" w:color="auto" w:fill="FFFFFF"/>
        <w:spacing w:after="0" w:line="240" w:lineRule="auto"/>
        <w:ind w:firstLine="709"/>
        <w:jc w:val="both"/>
        <w:rPr>
          <w:rFonts w:ascii="Times New Roman" w:eastAsia="Times New Roman" w:hAnsi="Times New Roman" w:cs="Times New Roman"/>
          <w:iCs/>
          <w:sz w:val="24"/>
          <w:szCs w:val="24"/>
          <w:lang w:val="uk-UA" w:eastAsia="uk-UA"/>
        </w:rPr>
      </w:pPr>
      <w:r w:rsidRPr="00D51745">
        <w:rPr>
          <w:rFonts w:ascii="Times New Roman" w:eastAsia="Times New Roman" w:hAnsi="Times New Roman" w:cs="Times New Roman"/>
          <w:iCs/>
          <w:sz w:val="24"/>
          <w:szCs w:val="24"/>
          <w:lang w:val="uk-UA" w:eastAsia="uk-UA"/>
        </w:rPr>
        <w:t xml:space="preserve">У 2-му півріччі Асоціація виступала інформаційним партнером </w:t>
      </w:r>
      <w:proofErr w:type="spellStart"/>
      <w:r w:rsidRPr="00D51745">
        <w:rPr>
          <w:rFonts w:ascii="Times New Roman" w:eastAsia="Times New Roman" w:hAnsi="Times New Roman" w:cs="Times New Roman"/>
          <w:iCs/>
          <w:sz w:val="24"/>
          <w:szCs w:val="24"/>
          <w:lang w:val="uk-UA" w:eastAsia="uk-UA"/>
        </w:rPr>
        <w:t>вебінарів</w:t>
      </w:r>
      <w:proofErr w:type="spellEnd"/>
      <w:r w:rsidRPr="00D51745">
        <w:rPr>
          <w:rFonts w:ascii="Times New Roman" w:eastAsia="Times New Roman" w:hAnsi="Times New Roman" w:cs="Times New Roman"/>
          <w:iCs/>
          <w:sz w:val="24"/>
          <w:szCs w:val="24"/>
          <w:lang w:val="uk-UA" w:eastAsia="uk-UA"/>
        </w:rPr>
        <w:t xml:space="preserve"> з актуальних питань МСФЗ, які проводились Агентством з МСФЗ: «</w:t>
      </w:r>
      <w:r w:rsidRPr="00D51745">
        <w:rPr>
          <w:rFonts w:ascii="Times New Roman" w:eastAsia="Times New Roman" w:hAnsi="Times New Roman" w:cs="Times New Roman"/>
          <w:bCs/>
          <w:iCs/>
          <w:sz w:val="24"/>
          <w:szCs w:val="24"/>
          <w:lang w:val="uk-UA" w:eastAsia="uk-UA"/>
        </w:rPr>
        <w:t>Воєнна МСФЗ-звітність: «гарячі точки», розкриття та ключові питання аудиту</w:t>
      </w:r>
      <w:r w:rsidRPr="00D51745">
        <w:rPr>
          <w:rFonts w:ascii="Times New Roman" w:eastAsia="Times New Roman" w:hAnsi="Times New Roman" w:cs="Times New Roman"/>
          <w:iCs/>
          <w:sz w:val="24"/>
          <w:szCs w:val="24"/>
          <w:lang w:val="uk-UA" w:eastAsia="uk-UA"/>
        </w:rPr>
        <w:t>», «</w:t>
      </w:r>
      <w:r w:rsidRPr="00D51745">
        <w:rPr>
          <w:rFonts w:ascii="Times New Roman" w:eastAsia="Times New Roman" w:hAnsi="Times New Roman" w:cs="Times New Roman"/>
          <w:bCs/>
          <w:iCs/>
          <w:sz w:val="24"/>
          <w:szCs w:val="24"/>
          <w:lang w:val="uk-UA" w:eastAsia="uk-UA"/>
        </w:rPr>
        <w:t xml:space="preserve">Затвердження МСФЗ-звітності та події після звітної дати: як порозумітися бухгалтеру і аудитору та вплив воєнного стану на розкриття», </w:t>
      </w:r>
      <w:r w:rsidRPr="00D51745">
        <w:rPr>
          <w:rFonts w:ascii="Times New Roman" w:eastAsia="Times New Roman" w:hAnsi="Times New Roman" w:cs="Times New Roman"/>
          <w:iCs/>
          <w:sz w:val="24"/>
          <w:szCs w:val="24"/>
          <w:lang w:val="uk-UA" w:eastAsia="uk-UA"/>
        </w:rPr>
        <w:t>«Звіт з управління: чек-лист укладача та приклади найкращих практик», «</w:t>
      </w:r>
      <w:r w:rsidRPr="00D51745">
        <w:rPr>
          <w:rFonts w:ascii="Times New Roman" w:eastAsia="Times New Roman" w:hAnsi="Times New Roman" w:cs="Times New Roman"/>
          <w:bCs/>
          <w:iCs/>
          <w:sz w:val="24"/>
          <w:szCs w:val="24"/>
          <w:lang w:val="uk-UA" w:eastAsia="uk-UA"/>
        </w:rPr>
        <w:t>Знецінення всіх груп активів: неформальний підхід у воєнний час</w:t>
      </w:r>
      <w:r w:rsidRPr="00D51745">
        <w:rPr>
          <w:rFonts w:ascii="Times New Roman" w:eastAsia="Times New Roman" w:hAnsi="Times New Roman" w:cs="Times New Roman"/>
          <w:iCs/>
          <w:sz w:val="24"/>
          <w:szCs w:val="24"/>
          <w:lang w:val="uk-UA" w:eastAsia="uk-UA"/>
        </w:rPr>
        <w:t>», «Безперервність діяльності в МСФЗ та МСА: про що мовчать стандарти</w:t>
      </w:r>
      <w:r w:rsidRPr="00D51745">
        <w:rPr>
          <w:rFonts w:ascii="Times New Roman" w:eastAsia="Times New Roman" w:hAnsi="Times New Roman" w:cs="Times New Roman"/>
          <w:bCs/>
          <w:iCs/>
          <w:sz w:val="24"/>
          <w:szCs w:val="24"/>
          <w:lang w:val="uk-UA" w:eastAsia="uk-UA"/>
        </w:rPr>
        <w:t>»</w:t>
      </w:r>
      <w:r w:rsidRPr="00D51745">
        <w:rPr>
          <w:rFonts w:ascii="Times New Roman" w:eastAsia="Times New Roman" w:hAnsi="Times New Roman" w:cs="Times New Roman"/>
          <w:iCs/>
          <w:sz w:val="24"/>
          <w:szCs w:val="24"/>
          <w:lang w:val="uk-UA" w:eastAsia="uk-UA"/>
        </w:rPr>
        <w:t>.</w:t>
      </w:r>
    </w:p>
    <w:p w14:paraId="006C463F" w14:textId="77777777" w:rsidR="00D51745" w:rsidRPr="00D51745" w:rsidRDefault="00D51745" w:rsidP="00D51745">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D51745">
        <w:rPr>
          <w:rFonts w:ascii="Times New Roman" w:eastAsia="Times New Roman" w:hAnsi="Times New Roman" w:cs="Times New Roman"/>
          <w:sz w:val="24"/>
          <w:szCs w:val="24"/>
          <w:lang w:val="ru-RU" w:eastAsia="uk-UA"/>
        </w:rPr>
        <w:t xml:space="preserve">Члени </w:t>
      </w:r>
      <w:proofErr w:type="spellStart"/>
      <w:r w:rsidRPr="00D51745">
        <w:rPr>
          <w:rFonts w:ascii="Times New Roman" w:eastAsia="Times New Roman" w:hAnsi="Times New Roman" w:cs="Times New Roman"/>
          <w:sz w:val="24"/>
          <w:szCs w:val="24"/>
          <w:lang w:val="ru-RU" w:eastAsia="uk-UA"/>
        </w:rPr>
        <w:t>Асоціації</w:t>
      </w:r>
      <w:proofErr w:type="spellEnd"/>
      <w:r w:rsidRPr="00D51745">
        <w:rPr>
          <w:rFonts w:ascii="Times New Roman" w:eastAsia="Times New Roman" w:hAnsi="Times New Roman" w:cs="Times New Roman"/>
          <w:sz w:val="24"/>
          <w:szCs w:val="24"/>
          <w:lang w:val="ru-RU" w:eastAsia="uk-UA"/>
        </w:rPr>
        <w:t xml:space="preserve"> </w:t>
      </w:r>
      <w:proofErr w:type="spellStart"/>
      <w:r w:rsidRPr="00D51745">
        <w:rPr>
          <w:rFonts w:ascii="Times New Roman" w:eastAsia="Times New Roman" w:hAnsi="Times New Roman" w:cs="Times New Roman"/>
          <w:sz w:val="24"/>
          <w:szCs w:val="24"/>
          <w:lang w:val="ru-RU" w:eastAsia="uk-UA"/>
        </w:rPr>
        <w:t>долучились</w:t>
      </w:r>
      <w:proofErr w:type="spellEnd"/>
      <w:r w:rsidRPr="00D51745">
        <w:rPr>
          <w:rFonts w:ascii="Times New Roman" w:eastAsia="Times New Roman" w:hAnsi="Times New Roman" w:cs="Times New Roman"/>
          <w:sz w:val="24"/>
          <w:szCs w:val="24"/>
          <w:lang w:val="ru-RU" w:eastAsia="uk-UA"/>
        </w:rPr>
        <w:t xml:space="preserve"> до </w:t>
      </w:r>
      <w:proofErr w:type="spellStart"/>
      <w:r w:rsidRPr="00D51745">
        <w:rPr>
          <w:rFonts w:ascii="Times New Roman" w:eastAsia="Times New Roman" w:hAnsi="Times New Roman" w:cs="Times New Roman"/>
          <w:sz w:val="24"/>
          <w:szCs w:val="24"/>
          <w:lang w:val="ru-RU" w:eastAsia="uk-UA"/>
        </w:rPr>
        <w:t>цих</w:t>
      </w:r>
      <w:proofErr w:type="spellEnd"/>
      <w:r w:rsidRPr="00D51745">
        <w:rPr>
          <w:rFonts w:ascii="Times New Roman" w:eastAsia="Times New Roman" w:hAnsi="Times New Roman" w:cs="Times New Roman"/>
          <w:sz w:val="24"/>
          <w:szCs w:val="24"/>
          <w:lang w:val="ru-RU" w:eastAsia="uk-UA"/>
        </w:rPr>
        <w:t xml:space="preserve"> </w:t>
      </w:r>
      <w:proofErr w:type="spellStart"/>
      <w:r w:rsidRPr="00D51745">
        <w:rPr>
          <w:rFonts w:ascii="Times New Roman" w:eastAsia="Times New Roman" w:hAnsi="Times New Roman" w:cs="Times New Roman"/>
          <w:sz w:val="24"/>
          <w:szCs w:val="24"/>
          <w:lang w:val="ru-RU" w:eastAsia="uk-UA"/>
        </w:rPr>
        <w:t>вебінарів</w:t>
      </w:r>
      <w:proofErr w:type="spellEnd"/>
      <w:r w:rsidRPr="00D51745">
        <w:rPr>
          <w:rFonts w:ascii="Times New Roman" w:eastAsia="Times New Roman" w:hAnsi="Times New Roman" w:cs="Times New Roman"/>
          <w:sz w:val="24"/>
          <w:szCs w:val="24"/>
          <w:lang w:val="uk-UA" w:eastAsia="uk-UA"/>
        </w:rPr>
        <w:t>.</w:t>
      </w:r>
    </w:p>
    <w:p w14:paraId="54CF8446" w14:textId="77777777" w:rsidR="00D51745" w:rsidRPr="00D51745" w:rsidRDefault="00D51745" w:rsidP="00D51745">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D51745">
        <w:rPr>
          <w:rFonts w:ascii="Times New Roman" w:eastAsia="Times New Roman" w:hAnsi="Times New Roman" w:cs="Times New Roman"/>
          <w:sz w:val="24"/>
          <w:szCs w:val="24"/>
          <w:lang w:val="uk-UA" w:eastAsia="uk-UA"/>
        </w:rPr>
        <w:t xml:space="preserve">Представники КУА та Дирекції УАІБ брали участь у </w:t>
      </w:r>
      <w:proofErr w:type="spellStart"/>
      <w:r w:rsidRPr="00D51745">
        <w:rPr>
          <w:rFonts w:ascii="Times New Roman" w:eastAsia="Times New Roman" w:hAnsi="Times New Roman" w:cs="Times New Roman"/>
          <w:sz w:val="24"/>
          <w:szCs w:val="24"/>
          <w:lang w:val="ru-RU" w:eastAsia="uk-UA"/>
        </w:rPr>
        <w:t>дводенн</w:t>
      </w:r>
      <w:r w:rsidRPr="00D51745">
        <w:rPr>
          <w:rFonts w:ascii="Times New Roman" w:eastAsia="Times New Roman" w:hAnsi="Times New Roman" w:cs="Times New Roman"/>
          <w:sz w:val="24"/>
          <w:szCs w:val="24"/>
          <w:lang w:val="uk-UA" w:eastAsia="uk-UA"/>
        </w:rPr>
        <w:t>ому</w:t>
      </w:r>
      <w:proofErr w:type="spellEnd"/>
      <w:r w:rsidRPr="00D51745">
        <w:rPr>
          <w:rFonts w:ascii="Times New Roman" w:eastAsia="Times New Roman" w:hAnsi="Times New Roman" w:cs="Times New Roman"/>
          <w:sz w:val="24"/>
          <w:szCs w:val="24"/>
          <w:lang w:val="ru-RU" w:eastAsia="uk-UA"/>
        </w:rPr>
        <w:t xml:space="preserve"> </w:t>
      </w:r>
      <w:proofErr w:type="spellStart"/>
      <w:r w:rsidRPr="00D51745">
        <w:rPr>
          <w:rFonts w:ascii="Times New Roman" w:eastAsia="Times New Roman" w:hAnsi="Times New Roman" w:cs="Times New Roman"/>
          <w:sz w:val="24"/>
          <w:szCs w:val="24"/>
          <w:lang w:val="ru-RU" w:eastAsia="uk-UA"/>
        </w:rPr>
        <w:t>семінар</w:t>
      </w:r>
      <w:proofErr w:type="spellEnd"/>
      <w:r w:rsidRPr="00D51745">
        <w:rPr>
          <w:rFonts w:ascii="Times New Roman" w:eastAsia="Times New Roman" w:hAnsi="Times New Roman" w:cs="Times New Roman"/>
          <w:sz w:val="24"/>
          <w:szCs w:val="24"/>
          <w:lang w:val="uk-UA" w:eastAsia="uk-UA"/>
        </w:rPr>
        <w:t>і</w:t>
      </w:r>
      <w:r w:rsidRPr="00D51745">
        <w:rPr>
          <w:rFonts w:ascii="Times New Roman" w:eastAsia="Times New Roman" w:hAnsi="Times New Roman" w:cs="Times New Roman"/>
          <w:sz w:val="24"/>
          <w:szCs w:val="24"/>
          <w:lang w:val="ru-RU" w:eastAsia="uk-UA"/>
        </w:rPr>
        <w:t xml:space="preserve"> </w:t>
      </w:r>
      <w:proofErr w:type="spellStart"/>
      <w:r w:rsidRPr="00D51745">
        <w:rPr>
          <w:rFonts w:ascii="Times New Roman" w:eastAsia="Times New Roman" w:hAnsi="Times New Roman" w:cs="Times New Roman"/>
          <w:sz w:val="24"/>
          <w:szCs w:val="24"/>
          <w:lang w:val="ru-RU" w:eastAsia="uk-UA"/>
        </w:rPr>
        <w:t>щодо</w:t>
      </w:r>
      <w:proofErr w:type="spellEnd"/>
      <w:r w:rsidRPr="00D51745">
        <w:rPr>
          <w:rFonts w:ascii="Times New Roman" w:eastAsia="Times New Roman" w:hAnsi="Times New Roman" w:cs="Times New Roman"/>
          <w:sz w:val="24"/>
          <w:szCs w:val="24"/>
          <w:lang w:val="ru-RU" w:eastAsia="uk-UA"/>
        </w:rPr>
        <w:t xml:space="preserve"> </w:t>
      </w:r>
      <w:proofErr w:type="spellStart"/>
      <w:r w:rsidRPr="00D51745">
        <w:rPr>
          <w:rFonts w:ascii="Times New Roman" w:eastAsia="Times New Roman" w:hAnsi="Times New Roman" w:cs="Times New Roman"/>
          <w:sz w:val="24"/>
          <w:szCs w:val="24"/>
          <w:lang w:val="ru-RU" w:eastAsia="uk-UA"/>
        </w:rPr>
        <w:t>основних</w:t>
      </w:r>
      <w:proofErr w:type="spellEnd"/>
      <w:r w:rsidRPr="00D51745">
        <w:rPr>
          <w:rFonts w:ascii="Times New Roman" w:eastAsia="Times New Roman" w:hAnsi="Times New Roman" w:cs="Times New Roman"/>
          <w:sz w:val="24"/>
          <w:szCs w:val="24"/>
          <w:lang w:val="ru-RU" w:eastAsia="uk-UA"/>
        </w:rPr>
        <w:t xml:space="preserve"> новел Закону </w:t>
      </w:r>
      <w:proofErr w:type="spellStart"/>
      <w:r w:rsidRPr="00D51745">
        <w:rPr>
          <w:rFonts w:ascii="Times New Roman" w:eastAsia="Times New Roman" w:hAnsi="Times New Roman" w:cs="Times New Roman"/>
          <w:sz w:val="24"/>
          <w:szCs w:val="24"/>
          <w:lang w:val="ru-RU" w:eastAsia="uk-UA"/>
        </w:rPr>
        <w:t>України</w:t>
      </w:r>
      <w:proofErr w:type="spellEnd"/>
      <w:r w:rsidRPr="00D51745">
        <w:rPr>
          <w:rFonts w:ascii="Times New Roman" w:eastAsia="Times New Roman" w:hAnsi="Times New Roman" w:cs="Times New Roman"/>
          <w:sz w:val="24"/>
          <w:szCs w:val="24"/>
          <w:lang w:val="ru-RU" w:eastAsia="uk-UA"/>
        </w:rPr>
        <w:t xml:space="preserve"> «Про </w:t>
      </w:r>
      <w:proofErr w:type="spellStart"/>
      <w:r w:rsidRPr="00D51745">
        <w:rPr>
          <w:rFonts w:ascii="Times New Roman" w:eastAsia="Times New Roman" w:hAnsi="Times New Roman" w:cs="Times New Roman"/>
          <w:sz w:val="24"/>
          <w:szCs w:val="24"/>
          <w:lang w:val="ru-RU" w:eastAsia="uk-UA"/>
        </w:rPr>
        <w:t>акціонерні</w:t>
      </w:r>
      <w:proofErr w:type="spellEnd"/>
      <w:r w:rsidRPr="00D51745">
        <w:rPr>
          <w:rFonts w:ascii="Times New Roman" w:eastAsia="Times New Roman" w:hAnsi="Times New Roman" w:cs="Times New Roman"/>
          <w:sz w:val="24"/>
          <w:szCs w:val="24"/>
          <w:lang w:val="ru-RU" w:eastAsia="uk-UA"/>
        </w:rPr>
        <w:t xml:space="preserve"> </w:t>
      </w:r>
      <w:proofErr w:type="spellStart"/>
      <w:r w:rsidRPr="00D51745">
        <w:rPr>
          <w:rFonts w:ascii="Times New Roman" w:eastAsia="Times New Roman" w:hAnsi="Times New Roman" w:cs="Times New Roman"/>
          <w:sz w:val="24"/>
          <w:szCs w:val="24"/>
          <w:lang w:val="ru-RU" w:eastAsia="uk-UA"/>
        </w:rPr>
        <w:t>товариства</w:t>
      </w:r>
      <w:proofErr w:type="spellEnd"/>
      <w:r w:rsidRPr="00D51745">
        <w:rPr>
          <w:rFonts w:ascii="Times New Roman" w:eastAsia="Times New Roman" w:hAnsi="Times New Roman" w:cs="Times New Roman"/>
          <w:sz w:val="24"/>
          <w:szCs w:val="24"/>
          <w:lang w:val="ru-RU" w:eastAsia="uk-UA"/>
        </w:rPr>
        <w:t xml:space="preserve">» (№2465-IX), </w:t>
      </w:r>
      <w:proofErr w:type="spellStart"/>
      <w:r w:rsidRPr="00D51745">
        <w:rPr>
          <w:rFonts w:ascii="Times New Roman" w:eastAsia="Times New Roman" w:hAnsi="Times New Roman" w:cs="Times New Roman"/>
          <w:sz w:val="24"/>
          <w:szCs w:val="24"/>
          <w:lang w:val="ru-RU" w:eastAsia="uk-UA"/>
        </w:rPr>
        <w:t>який</w:t>
      </w:r>
      <w:proofErr w:type="spellEnd"/>
      <w:r w:rsidRPr="00D51745">
        <w:rPr>
          <w:rFonts w:ascii="Times New Roman" w:eastAsia="Times New Roman" w:hAnsi="Times New Roman" w:cs="Times New Roman"/>
          <w:sz w:val="24"/>
          <w:szCs w:val="24"/>
          <w:lang w:val="ru-RU" w:eastAsia="uk-UA"/>
        </w:rPr>
        <w:t xml:space="preserve"> </w:t>
      </w:r>
      <w:proofErr w:type="spellStart"/>
      <w:r w:rsidRPr="00D51745">
        <w:rPr>
          <w:rFonts w:ascii="Times New Roman" w:eastAsia="Times New Roman" w:hAnsi="Times New Roman" w:cs="Times New Roman"/>
          <w:sz w:val="24"/>
          <w:szCs w:val="24"/>
          <w:lang w:val="ru-RU" w:eastAsia="uk-UA"/>
        </w:rPr>
        <w:t>набуде</w:t>
      </w:r>
      <w:proofErr w:type="spellEnd"/>
      <w:r w:rsidRPr="00D51745">
        <w:rPr>
          <w:rFonts w:ascii="Times New Roman" w:eastAsia="Times New Roman" w:hAnsi="Times New Roman" w:cs="Times New Roman"/>
          <w:sz w:val="24"/>
          <w:szCs w:val="24"/>
          <w:lang w:val="ru-RU" w:eastAsia="uk-UA"/>
        </w:rPr>
        <w:t xml:space="preserve"> </w:t>
      </w:r>
      <w:proofErr w:type="spellStart"/>
      <w:r w:rsidRPr="00D51745">
        <w:rPr>
          <w:rFonts w:ascii="Times New Roman" w:eastAsia="Times New Roman" w:hAnsi="Times New Roman" w:cs="Times New Roman"/>
          <w:sz w:val="24"/>
          <w:szCs w:val="24"/>
          <w:lang w:val="ru-RU" w:eastAsia="uk-UA"/>
        </w:rPr>
        <w:t>чинності</w:t>
      </w:r>
      <w:proofErr w:type="spellEnd"/>
      <w:r w:rsidRPr="00D51745">
        <w:rPr>
          <w:rFonts w:ascii="Times New Roman" w:eastAsia="Times New Roman" w:hAnsi="Times New Roman" w:cs="Times New Roman"/>
          <w:sz w:val="24"/>
          <w:szCs w:val="24"/>
          <w:lang w:val="ru-RU" w:eastAsia="uk-UA"/>
        </w:rPr>
        <w:t xml:space="preserve"> з 01.01.2023</w:t>
      </w:r>
      <w:r w:rsidRPr="00D51745">
        <w:rPr>
          <w:rFonts w:ascii="Times New Roman" w:eastAsia="Times New Roman" w:hAnsi="Times New Roman" w:cs="Times New Roman"/>
          <w:sz w:val="24"/>
          <w:szCs w:val="24"/>
          <w:lang w:val="uk-UA" w:eastAsia="uk-UA"/>
        </w:rPr>
        <w:t>, проведеного 1</w:t>
      </w:r>
      <w:r w:rsidRPr="00D51745">
        <w:rPr>
          <w:rFonts w:ascii="Times New Roman" w:eastAsia="Times New Roman" w:hAnsi="Times New Roman" w:cs="Times New Roman"/>
          <w:sz w:val="24"/>
          <w:szCs w:val="24"/>
          <w:lang w:val="ru-RU" w:eastAsia="uk-UA"/>
        </w:rPr>
        <w:t xml:space="preserve">9-20 вересня </w:t>
      </w:r>
      <w:proofErr w:type="spellStart"/>
      <w:r w:rsidRPr="00D51745">
        <w:rPr>
          <w:rFonts w:ascii="Times New Roman" w:eastAsia="Times New Roman" w:hAnsi="Times New Roman" w:cs="Times New Roman"/>
          <w:sz w:val="24"/>
          <w:szCs w:val="24"/>
          <w:lang w:val="ru-RU" w:eastAsia="uk-UA"/>
        </w:rPr>
        <w:t>Професійн</w:t>
      </w:r>
      <w:r w:rsidRPr="00D51745">
        <w:rPr>
          <w:rFonts w:ascii="Times New Roman" w:eastAsia="Times New Roman" w:hAnsi="Times New Roman" w:cs="Times New Roman"/>
          <w:sz w:val="24"/>
          <w:szCs w:val="24"/>
          <w:lang w:val="uk-UA" w:eastAsia="uk-UA"/>
        </w:rPr>
        <w:t>ою</w:t>
      </w:r>
      <w:proofErr w:type="spellEnd"/>
      <w:r w:rsidRPr="00D51745">
        <w:rPr>
          <w:rFonts w:ascii="Times New Roman" w:eastAsia="Times New Roman" w:hAnsi="Times New Roman" w:cs="Times New Roman"/>
          <w:sz w:val="24"/>
          <w:szCs w:val="24"/>
          <w:lang w:val="ru-RU" w:eastAsia="uk-UA"/>
        </w:rPr>
        <w:t xml:space="preserve"> </w:t>
      </w:r>
      <w:proofErr w:type="spellStart"/>
      <w:r w:rsidRPr="00D51745">
        <w:rPr>
          <w:rFonts w:ascii="Times New Roman" w:eastAsia="Times New Roman" w:hAnsi="Times New Roman" w:cs="Times New Roman"/>
          <w:sz w:val="24"/>
          <w:szCs w:val="24"/>
          <w:lang w:val="ru-RU" w:eastAsia="uk-UA"/>
        </w:rPr>
        <w:t>асоціаці</w:t>
      </w:r>
      <w:r w:rsidRPr="00D51745">
        <w:rPr>
          <w:rFonts w:ascii="Times New Roman" w:eastAsia="Times New Roman" w:hAnsi="Times New Roman" w:cs="Times New Roman"/>
          <w:sz w:val="24"/>
          <w:szCs w:val="24"/>
          <w:lang w:val="uk-UA" w:eastAsia="uk-UA"/>
        </w:rPr>
        <w:t>єю</w:t>
      </w:r>
      <w:proofErr w:type="spellEnd"/>
      <w:r w:rsidRPr="00D51745">
        <w:rPr>
          <w:rFonts w:ascii="Times New Roman" w:eastAsia="Times New Roman" w:hAnsi="Times New Roman" w:cs="Times New Roman"/>
          <w:sz w:val="24"/>
          <w:szCs w:val="24"/>
          <w:lang w:val="ru-RU" w:eastAsia="uk-UA"/>
        </w:rPr>
        <w:t xml:space="preserve"> корпоративного </w:t>
      </w:r>
      <w:proofErr w:type="spellStart"/>
      <w:r w:rsidRPr="00D51745">
        <w:rPr>
          <w:rFonts w:ascii="Times New Roman" w:eastAsia="Times New Roman" w:hAnsi="Times New Roman" w:cs="Times New Roman"/>
          <w:sz w:val="24"/>
          <w:szCs w:val="24"/>
          <w:lang w:val="ru-RU" w:eastAsia="uk-UA"/>
        </w:rPr>
        <w:t>управління</w:t>
      </w:r>
      <w:proofErr w:type="spellEnd"/>
      <w:r w:rsidRPr="00D51745">
        <w:rPr>
          <w:rFonts w:ascii="Times New Roman" w:eastAsia="Times New Roman" w:hAnsi="Times New Roman" w:cs="Times New Roman"/>
          <w:sz w:val="24"/>
          <w:szCs w:val="24"/>
          <w:lang w:val="ru-RU" w:eastAsia="uk-UA"/>
        </w:rPr>
        <w:t xml:space="preserve"> (ПАКУ) у </w:t>
      </w:r>
      <w:proofErr w:type="spellStart"/>
      <w:r w:rsidRPr="00D51745">
        <w:rPr>
          <w:rFonts w:ascii="Times New Roman" w:eastAsia="Times New Roman" w:hAnsi="Times New Roman" w:cs="Times New Roman"/>
          <w:sz w:val="24"/>
          <w:szCs w:val="24"/>
          <w:lang w:val="ru-RU" w:eastAsia="uk-UA"/>
        </w:rPr>
        <w:t>співпраці</w:t>
      </w:r>
      <w:proofErr w:type="spellEnd"/>
      <w:r w:rsidRPr="00D51745">
        <w:rPr>
          <w:rFonts w:ascii="Times New Roman" w:eastAsia="Times New Roman" w:hAnsi="Times New Roman" w:cs="Times New Roman"/>
          <w:sz w:val="24"/>
          <w:szCs w:val="24"/>
          <w:lang w:val="ru-RU" w:eastAsia="uk-UA"/>
        </w:rPr>
        <w:t xml:space="preserve"> з </w:t>
      </w:r>
      <w:proofErr w:type="spellStart"/>
      <w:r w:rsidRPr="00D51745">
        <w:rPr>
          <w:rFonts w:ascii="Times New Roman" w:eastAsia="Times New Roman" w:hAnsi="Times New Roman" w:cs="Times New Roman"/>
          <w:sz w:val="24"/>
          <w:szCs w:val="24"/>
          <w:lang w:val="ru-RU" w:eastAsia="uk-UA"/>
        </w:rPr>
        <w:t>Українським</w:t>
      </w:r>
      <w:proofErr w:type="spellEnd"/>
      <w:r w:rsidRPr="00D51745">
        <w:rPr>
          <w:rFonts w:ascii="Times New Roman" w:eastAsia="Times New Roman" w:hAnsi="Times New Roman" w:cs="Times New Roman"/>
          <w:sz w:val="24"/>
          <w:szCs w:val="24"/>
          <w:lang w:val="ru-RU" w:eastAsia="uk-UA"/>
        </w:rPr>
        <w:t xml:space="preserve"> </w:t>
      </w:r>
      <w:proofErr w:type="spellStart"/>
      <w:r w:rsidRPr="00D51745">
        <w:rPr>
          <w:rFonts w:ascii="Times New Roman" w:eastAsia="Times New Roman" w:hAnsi="Times New Roman" w:cs="Times New Roman"/>
          <w:sz w:val="24"/>
          <w:szCs w:val="24"/>
          <w:lang w:val="ru-RU" w:eastAsia="uk-UA"/>
        </w:rPr>
        <w:t>інститутом</w:t>
      </w:r>
      <w:proofErr w:type="spellEnd"/>
      <w:r w:rsidRPr="00D51745">
        <w:rPr>
          <w:rFonts w:ascii="Times New Roman" w:eastAsia="Times New Roman" w:hAnsi="Times New Roman" w:cs="Times New Roman"/>
          <w:sz w:val="24"/>
          <w:szCs w:val="24"/>
          <w:lang w:val="ru-RU" w:eastAsia="uk-UA"/>
        </w:rPr>
        <w:t xml:space="preserve"> корпоративного </w:t>
      </w:r>
      <w:proofErr w:type="spellStart"/>
      <w:r w:rsidRPr="00D51745">
        <w:rPr>
          <w:rFonts w:ascii="Times New Roman" w:eastAsia="Times New Roman" w:hAnsi="Times New Roman" w:cs="Times New Roman"/>
          <w:sz w:val="24"/>
          <w:szCs w:val="24"/>
          <w:lang w:val="ru-RU" w:eastAsia="uk-UA"/>
        </w:rPr>
        <w:t>управління</w:t>
      </w:r>
      <w:proofErr w:type="spellEnd"/>
      <w:r w:rsidRPr="00D51745">
        <w:rPr>
          <w:rFonts w:ascii="Times New Roman" w:eastAsia="Times New Roman" w:hAnsi="Times New Roman" w:cs="Times New Roman"/>
          <w:sz w:val="24"/>
          <w:szCs w:val="24"/>
          <w:lang w:val="uk-UA" w:eastAsia="uk-UA"/>
        </w:rPr>
        <w:t xml:space="preserve">. Також члени УАІБ мали можливість ознайомитися з серією відеозаписів щодо актуальних питань ведення бізнесу в умовах воєнного стану, зокрема, щодо фіксації доказів збитків, завданих бізнесу воєнними діями, змін у податковому та трудовому законодавстві, а також взяти участь у двох </w:t>
      </w:r>
      <w:proofErr w:type="spellStart"/>
      <w:r w:rsidRPr="00D51745">
        <w:rPr>
          <w:rFonts w:ascii="Times New Roman" w:eastAsia="Times New Roman" w:hAnsi="Times New Roman" w:cs="Times New Roman"/>
          <w:sz w:val="24"/>
          <w:szCs w:val="24"/>
          <w:lang w:val="uk-UA" w:eastAsia="uk-UA"/>
        </w:rPr>
        <w:t>вебінарах</w:t>
      </w:r>
      <w:proofErr w:type="spellEnd"/>
      <w:r w:rsidRPr="00D51745">
        <w:rPr>
          <w:rFonts w:ascii="Times New Roman" w:eastAsia="Times New Roman" w:hAnsi="Times New Roman" w:cs="Times New Roman"/>
          <w:sz w:val="24"/>
          <w:szCs w:val="24"/>
          <w:lang w:val="uk-UA" w:eastAsia="uk-UA"/>
        </w:rPr>
        <w:t xml:space="preserve"> ПАКУ - «Головні зміни в корпоративному законодавстві з 24.02.2022» та шостій директорській онлайн-конференції «Діяльність Ради під час війни: враження, спостереження, поради».</w:t>
      </w:r>
    </w:p>
    <w:p w14:paraId="381263C6" w14:textId="77777777" w:rsidR="00D51745" w:rsidRPr="00D51745" w:rsidRDefault="00D51745" w:rsidP="00D51745">
      <w:pPr>
        <w:shd w:val="clear" w:color="auto" w:fill="FFFFFF"/>
        <w:spacing w:after="0" w:line="240" w:lineRule="auto"/>
        <w:ind w:firstLine="708"/>
        <w:jc w:val="both"/>
        <w:rPr>
          <w:rFonts w:ascii="Times New Roman" w:eastAsia="Times New Roman" w:hAnsi="Times New Roman" w:cs="Times New Roman"/>
          <w:bCs/>
          <w:sz w:val="24"/>
          <w:szCs w:val="24"/>
          <w:lang w:val="uk-UA" w:eastAsia="uk-UA"/>
        </w:rPr>
      </w:pPr>
      <w:r w:rsidRPr="00D51745">
        <w:rPr>
          <w:rFonts w:ascii="Times New Roman" w:eastAsia="Times New Roman" w:hAnsi="Times New Roman" w:cs="Times New Roman"/>
          <w:sz w:val="24"/>
          <w:szCs w:val="24"/>
          <w:lang w:val="uk-UA" w:eastAsia="uk-UA"/>
        </w:rPr>
        <w:t xml:space="preserve">У 3-му кварталі Асоціація розпочала роботу з акредитації навчальних заходів, </w:t>
      </w:r>
      <w:r w:rsidRPr="00D51745">
        <w:rPr>
          <w:rFonts w:ascii="Times New Roman" w:eastAsia="Times New Roman" w:hAnsi="Times New Roman" w:cs="Times New Roman"/>
          <w:bCs/>
          <w:sz w:val="24"/>
          <w:szCs w:val="24"/>
          <w:lang w:val="uk-UA" w:eastAsia="uk-UA"/>
        </w:rPr>
        <w:t xml:space="preserve">що належать до форм безперервного професійного розвитку фахівців відповідно до  Порядку фіксації стану безперервного професійного розвитку фахівців на ринках </w:t>
      </w:r>
      <w:r w:rsidRPr="00D51745">
        <w:rPr>
          <w:rFonts w:ascii="Times New Roman" w:eastAsia="Times New Roman" w:hAnsi="Times New Roman" w:cs="Times New Roman"/>
          <w:bCs/>
          <w:sz w:val="24"/>
          <w:szCs w:val="24"/>
          <w:lang w:val="uk-UA" w:eastAsia="uk-UA"/>
        </w:rPr>
        <w:lastRenderedPageBreak/>
        <w:t xml:space="preserve">капіталів та нарахування токенів, затвердженого рішенням Ради УАІБ від 09.09.2021р. та погодженого рішенням НКЦПФР №942 від 13.10.2021р.  </w:t>
      </w:r>
    </w:p>
    <w:p w14:paraId="348A68EA" w14:textId="77777777" w:rsidR="00D51745" w:rsidRPr="00D51745" w:rsidRDefault="00D51745" w:rsidP="00D51745">
      <w:pPr>
        <w:shd w:val="clear" w:color="auto" w:fill="FFFFFF"/>
        <w:spacing w:after="0" w:line="240" w:lineRule="auto"/>
        <w:ind w:firstLine="708"/>
        <w:jc w:val="both"/>
        <w:rPr>
          <w:rFonts w:ascii="Times New Roman" w:eastAsia="Times New Roman" w:hAnsi="Times New Roman" w:cs="Times New Roman"/>
          <w:bCs/>
          <w:sz w:val="24"/>
          <w:szCs w:val="24"/>
          <w:lang w:val="uk-UA" w:eastAsia="uk-UA"/>
        </w:rPr>
      </w:pPr>
      <w:r w:rsidRPr="00D51745">
        <w:rPr>
          <w:rFonts w:ascii="Times New Roman" w:eastAsia="Times New Roman" w:hAnsi="Times New Roman" w:cs="Times New Roman"/>
          <w:bCs/>
          <w:sz w:val="24"/>
          <w:szCs w:val="24"/>
          <w:lang w:val="uk-UA" w:eastAsia="uk-UA"/>
        </w:rPr>
        <w:t xml:space="preserve">Так, рішенням Ради УАІБ від 29.08.2022р. акредитовано навчальні програми Українського інституту розвитку фондового ринку за спеціалізаціями «Діяльність з управління активами інституційних інвесторів», «Діяльність з адміністрування недержавних пенсійних фондів» та «Головні бухгалтери професійних учасників ринків капіталу та організованих товарних ринків». </w:t>
      </w:r>
    </w:p>
    <w:p w14:paraId="3CE7A583" w14:textId="77777777" w:rsidR="00D51745" w:rsidRPr="00D51745" w:rsidRDefault="00D51745" w:rsidP="00D51745">
      <w:pPr>
        <w:shd w:val="clear" w:color="auto" w:fill="FFFFFF"/>
        <w:spacing w:after="0" w:line="240" w:lineRule="auto"/>
        <w:ind w:firstLine="708"/>
        <w:jc w:val="both"/>
        <w:rPr>
          <w:rFonts w:ascii="Times New Roman" w:eastAsia="Times New Roman" w:hAnsi="Times New Roman" w:cs="Times New Roman"/>
          <w:bCs/>
          <w:sz w:val="24"/>
          <w:szCs w:val="24"/>
          <w:lang w:val="uk-UA" w:eastAsia="uk-UA"/>
        </w:rPr>
      </w:pPr>
      <w:r w:rsidRPr="00D51745">
        <w:rPr>
          <w:rFonts w:ascii="Times New Roman" w:eastAsia="Times New Roman" w:hAnsi="Times New Roman" w:cs="Times New Roman"/>
          <w:bCs/>
          <w:sz w:val="24"/>
          <w:szCs w:val="24"/>
          <w:lang w:val="uk-UA" w:eastAsia="uk-UA"/>
        </w:rPr>
        <w:t xml:space="preserve"> 14 жовтня 2022 року Рада УАІБ акредитувала заходи, запропоновані ТОВ «Аудиторська фірма «Агентство МСФЗ», встановивши, що тематика заходів та зміст навчальних програм відповідають </w:t>
      </w:r>
      <w:proofErr w:type="spellStart"/>
      <w:r w:rsidRPr="00D51745">
        <w:rPr>
          <w:rFonts w:ascii="Times New Roman" w:eastAsia="Times New Roman" w:hAnsi="Times New Roman" w:cs="Times New Roman"/>
          <w:bCs/>
          <w:sz w:val="24"/>
          <w:szCs w:val="24"/>
          <w:lang w:val="uk-UA" w:eastAsia="uk-UA"/>
        </w:rPr>
        <w:t>таксономіям</w:t>
      </w:r>
      <w:proofErr w:type="spellEnd"/>
      <w:r w:rsidRPr="00D51745">
        <w:rPr>
          <w:rFonts w:ascii="Times New Roman" w:eastAsia="Times New Roman" w:hAnsi="Times New Roman" w:cs="Times New Roman"/>
          <w:bCs/>
          <w:sz w:val="24"/>
          <w:szCs w:val="24"/>
          <w:lang w:val="uk-UA" w:eastAsia="uk-UA"/>
        </w:rPr>
        <w:t>, затвердженим рішенням НКЦПФР №833 за напрямом кваліфікації «Головні бухгалтери професійних учасників ринків капіталу та організованих товарних ринків». </w:t>
      </w:r>
    </w:p>
    <w:p w14:paraId="7B54A306" w14:textId="61FA3796" w:rsidR="00EA37C9" w:rsidRPr="00EA37C9" w:rsidRDefault="003F3663" w:rsidP="00954556">
      <w:pPr>
        <w:shd w:val="clear" w:color="auto" w:fill="FFFFFF"/>
        <w:spacing w:after="0" w:line="240" w:lineRule="auto"/>
        <w:ind w:firstLine="708"/>
        <w:jc w:val="both"/>
        <w:rPr>
          <w:rFonts w:ascii="Times New Roman" w:eastAsia="Times New Roman" w:hAnsi="Times New Roman" w:cs="Times New Roman"/>
          <w:bCs/>
          <w:noProof/>
          <w:sz w:val="24"/>
          <w:szCs w:val="24"/>
          <w:lang w:val="uk-UA" w:eastAsia="uk-UA"/>
        </w:rPr>
      </w:pPr>
      <w:r>
        <w:rPr>
          <w:rFonts w:ascii="Times New Roman" w:eastAsia="Times New Roman" w:hAnsi="Times New Roman" w:cs="Times New Roman"/>
          <w:bCs/>
          <w:noProof/>
          <w:sz w:val="24"/>
          <w:szCs w:val="24"/>
          <w:lang w:val="uk-UA" w:eastAsia="uk-UA"/>
        </w:rPr>
        <w:t>Д</w:t>
      </w:r>
      <w:r w:rsidR="00EA37C9" w:rsidRPr="00EA37C9">
        <w:rPr>
          <w:rFonts w:ascii="Times New Roman" w:eastAsia="Times New Roman" w:hAnsi="Times New Roman" w:cs="Times New Roman"/>
          <w:bCs/>
          <w:noProof/>
          <w:sz w:val="24"/>
          <w:szCs w:val="24"/>
          <w:lang w:val="uk-UA" w:eastAsia="uk-UA"/>
        </w:rPr>
        <w:t xml:space="preserve">ля кожного </w:t>
      </w:r>
      <w:r>
        <w:rPr>
          <w:rFonts w:ascii="Times New Roman" w:eastAsia="Times New Roman" w:hAnsi="Times New Roman" w:cs="Times New Roman"/>
          <w:bCs/>
          <w:noProof/>
          <w:sz w:val="24"/>
          <w:szCs w:val="24"/>
          <w:lang w:val="uk-UA" w:eastAsia="uk-UA"/>
        </w:rPr>
        <w:t xml:space="preserve">акредитованого </w:t>
      </w:r>
      <w:r w:rsidR="00EA37C9" w:rsidRPr="00EA37C9">
        <w:rPr>
          <w:rFonts w:ascii="Times New Roman" w:eastAsia="Times New Roman" w:hAnsi="Times New Roman" w:cs="Times New Roman"/>
          <w:bCs/>
          <w:noProof/>
          <w:sz w:val="24"/>
          <w:szCs w:val="24"/>
          <w:lang w:val="uk-UA" w:eastAsia="uk-UA"/>
        </w:rPr>
        <w:t>заходу</w:t>
      </w:r>
      <w:r>
        <w:rPr>
          <w:rFonts w:ascii="Times New Roman" w:eastAsia="Times New Roman" w:hAnsi="Times New Roman" w:cs="Times New Roman"/>
          <w:bCs/>
          <w:noProof/>
          <w:sz w:val="24"/>
          <w:szCs w:val="24"/>
          <w:lang w:val="uk-UA" w:eastAsia="uk-UA"/>
        </w:rPr>
        <w:t xml:space="preserve"> Асоціацією</w:t>
      </w:r>
      <w:r w:rsidRPr="003F3663">
        <w:rPr>
          <w:rFonts w:ascii="Times New Roman" w:eastAsia="Times New Roman" w:hAnsi="Times New Roman" w:cs="Times New Roman"/>
          <w:bCs/>
          <w:noProof/>
          <w:sz w:val="24"/>
          <w:szCs w:val="24"/>
          <w:lang w:val="uk-UA" w:eastAsia="uk-UA"/>
        </w:rPr>
        <w:t xml:space="preserve"> </w:t>
      </w:r>
      <w:r w:rsidR="002847E0">
        <w:rPr>
          <w:rFonts w:ascii="Times New Roman" w:eastAsia="Times New Roman" w:hAnsi="Times New Roman" w:cs="Times New Roman"/>
          <w:bCs/>
          <w:noProof/>
          <w:sz w:val="24"/>
          <w:szCs w:val="24"/>
          <w:lang w:val="uk-UA" w:eastAsia="uk-UA"/>
        </w:rPr>
        <w:t>в</w:t>
      </w:r>
      <w:r w:rsidRPr="00EA37C9">
        <w:rPr>
          <w:rFonts w:ascii="Times New Roman" w:eastAsia="Times New Roman" w:hAnsi="Times New Roman" w:cs="Times New Roman"/>
          <w:bCs/>
          <w:noProof/>
          <w:sz w:val="24"/>
          <w:szCs w:val="24"/>
          <w:lang w:val="uk-UA" w:eastAsia="uk-UA"/>
        </w:rPr>
        <w:t>становлено кількість токенів</w:t>
      </w:r>
      <w:r w:rsidR="00EA37C9" w:rsidRPr="00EA37C9">
        <w:rPr>
          <w:rFonts w:ascii="Times New Roman" w:eastAsia="Times New Roman" w:hAnsi="Times New Roman" w:cs="Times New Roman"/>
          <w:bCs/>
          <w:noProof/>
          <w:sz w:val="24"/>
          <w:szCs w:val="24"/>
          <w:lang w:val="uk-UA" w:eastAsia="uk-UA"/>
        </w:rPr>
        <w:t>, які нараховуватимуться фахівцям компаній-членів УАІБ за проходження навчання</w:t>
      </w:r>
      <w:r w:rsidR="002847E0">
        <w:rPr>
          <w:rFonts w:ascii="Times New Roman" w:eastAsia="Times New Roman" w:hAnsi="Times New Roman" w:cs="Times New Roman"/>
          <w:bCs/>
          <w:noProof/>
          <w:sz w:val="24"/>
          <w:szCs w:val="24"/>
          <w:lang w:val="uk-UA" w:eastAsia="uk-UA"/>
        </w:rPr>
        <w:t>.</w:t>
      </w:r>
      <w:r w:rsidR="00EA37C9" w:rsidRPr="00EA37C9">
        <w:rPr>
          <w:rFonts w:ascii="Times New Roman" w:eastAsia="Times New Roman" w:hAnsi="Times New Roman" w:cs="Times New Roman"/>
          <w:bCs/>
          <w:noProof/>
          <w:sz w:val="24"/>
          <w:szCs w:val="24"/>
          <w:lang w:val="uk-UA" w:eastAsia="uk-UA"/>
        </w:rPr>
        <w:t xml:space="preserve"> </w:t>
      </w:r>
    </w:p>
    <w:p w14:paraId="78FF10F1" w14:textId="77777777" w:rsidR="00EA37C9" w:rsidRPr="00EA37C9" w:rsidRDefault="00EA37C9" w:rsidP="00954556">
      <w:pPr>
        <w:shd w:val="clear" w:color="auto" w:fill="FFFFFF"/>
        <w:spacing w:after="0" w:line="240" w:lineRule="auto"/>
        <w:ind w:firstLine="708"/>
        <w:jc w:val="both"/>
        <w:rPr>
          <w:rFonts w:ascii="Times New Roman" w:eastAsia="Times New Roman" w:hAnsi="Times New Roman" w:cs="Times New Roman"/>
          <w:bCs/>
          <w:noProof/>
          <w:sz w:val="24"/>
          <w:szCs w:val="24"/>
          <w:lang w:val="uk-UA" w:eastAsia="uk-UA"/>
        </w:rPr>
      </w:pPr>
      <w:r w:rsidRPr="00EA37C9">
        <w:rPr>
          <w:rFonts w:ascii="Times New Roman" w:eastAsia="Times New Roman" w:hAnsi="Times New Roman" w:cs="Times New Roman"/>
          <w:bCs/>
          <w:noProof/>
          <w:sz w:val="24"/>
          <w:szCs w:val="24"/>
          <w:lang w:val="uk-UA" w:eastAsia="uk-UA"/>
        </w:rPr>
        <w:t>Інформація про акредитовані заходи розміщується на сайті УАІБ у розділі </w:t>
      </w:r>
      <w:hyperlink r:id="rId6" w:history="1">
        <w:r w:rsidRPr="00EA37C9">
          <w:rPr>
            <w:rFonts w:ascii="Times New Roman" w:eastAsia="Times New Roman" w:hAnsi="Times New Roman" w:cs="Times New Roman"/>
            <w:bCs/>
            <w:noProof/>
            <w:sz w:val="24"/>
            <w:szCs w:val="24"/>
            <w:lang w:val="uk-UA" w:eastAsia="uk-UA"/>
          </w:rPr>
          <w:t>«Про Асоціацію/Діяльність УАІБ/Акредитовані заходи»</w:t>
        </w:r>
      </w:hyperlink>
      <w:r w:rsidRPr="00EA37C9">
        <w:rPr>
          <w:rFonts w:ascii="Times New Roman" w:eastAsia="Times New Roman" w:hAnsi="Times New Roman" w:cs="Times New Roman"/>
          <w:bCs/>
          <w:noProof/>
          <w:sz w:val="24"/>
          <w:szCs w:val="24"/>
          <w:lang w:val="uk-UA" w:eastAsia="uk-UA"/>
        </w:rPr>
        <w:t>.</w:t>
      </w:r>
    </w:p>
    <w:p w14:paraId="0B373736" w14:textId="77777777" w:rsidR="00EA37C9" w:rsidRDefault="00EA37C9" w:rsidP="00986686">
      <w:pPr>
        <w:shd w:val="clear" w:color="auto" w:fill="FFFFFF"/>
        <w:spacing w:after="0" w:line="240" w:lineRule="auto"/>
        <w:ind w:firstLine="709"/>
        <w:jc w:val="both"/>
        <w:rPr>
          <w:rFonts w:ascii="Times New Roman" w:eastAsia="Times New Roman" w:hAnsi="Times New Roman" w:cs="Times New Roman"/>
          <w:bCs/>
          <w:noProof/>
          <w:sz w:val="24"/>
          <w:szCs w:val="24"/>
          <w:lang w:val="uk-UA" w:eastAsia="uk-UA"/>
        </w:rPr>
      </w:pPr>
    </w:p>
    <w:p w14:paraId="1023946C" w14:textId="77777777" w:rsidR="003236F9" w:rsidRDefault="003236F9" w:rsidP="003236F9">
      <w:pPr>
        <w:spacing w:after="0" w:line="240" w:lineRule="auto"/>
        <w:rPr>
          <w:rFonts w:ascii="Times New Roman" w:eastAsia="Times New Roman" w:hAnsi="Times New Roman" w:cs="Times New Roman"/>
          <w:b/>
          <w:i/>
          <w:sz w:val="24"/>
          <w:szCs w:val="24"/>
          <w:lang w:val="uk-UA" w:eastAsia="uk-UA"/>
        </w:rPr>
      </w:pPr>
      <w:r>
        <w:rPr>
          <w:rFonts w:ascii="Times New Roman" w:eastAsia="Times New Roman" w:hAnsi="Times New Roman" w:cs="Times New Roman"/>
          <w:b/>
          <w:i/>
          <w:sz w:val="24"/>
          <w:szCs w:val="24"/>
          <w:lang w:val="uk-UA" w:eastAsia="uk-UA"/>
        </w:rPr>
        <w:t>2.5.Робота секцій</w:t>
      </w:r>
    </w:p>
    <w:p w14:paraId="4001A271" w14:textId="77777777" w:rsidR="003236F9" w:rsidRDefault="003236F9" w:rsidP="003236F9">
      <w:pPr>
        <w:spacing w:after="0" w:line="240" w:lineRule="auto"/>
        <w:rPr>
          <w:rFonts w:ascii="Times New Roman" w:eastAsia="Times New Roman" w:hAnsi="Times New Roman" w:cs="Times New Roman"/>
          <w:b/>
          <w:i/>
          <w:sz w:val="24"/>
          <w:szCs w:val="24"/>
          <w:lang w:val="uk-UA" w:eastAsia="uk-UA"/>
        </w:rPr>
      </w:pPr>
    </w:p>
    <w:p w14:paraId="47E3215C" w14:textId="77777777" w:rsidR="005F5854" w:rsidRDefault="005F5854" w:rsidP="005F5854">
      <w:pPr>
        <w:spacing w:after="0" w:line="240" w:lineRule="auto"/>
        <w:rPr>
          <w:rFonts w:ascii="Times New Roman" w:eastAsia="Times New Roman" w:hAnsi="Times New Roman" w:cs="Times New Roman"/>
          <w:b/>
          <w:noProof/>
          <w:sz w:val="24"/>
          <w:szCs w:val="24"/>
          <w:lang w:val="uk-UA" w:eastAsia="ru-RU"/>
        </w:rPr>
      </w:pPr>
      <w:r w:rsidRPr="005F5854">
        <w:rPr>
          <w:rFonts w:ascii="Times New Roman" w:eastAsia="Times New Roman" w:hAnsi="Times New Roman" w:cs="Times New Roman"/>
          <w:b/>
          <w:noProof/>
          <w:sz w:val="24"/>
          <w:szCs w:val="24"/>
          <w:lang w:val="uk-UA" w:eastAsia="ru-RU"/>
        </w:rPr>
        <w:t>5.1. Секція управління активами інституційних інвесторів</w:t>
      </w:r>
    </w:p>
    <w:p w14:paraId="412E4590" w14:textId="77777777" w:rsidR="007A04E0" w:rsidRDefault="007A04E0" w:rsidP="005F5854">
      <w:pPr>
        <w:spacing w:after="0" w:line="240" w:lineRule="auto"/>
        <w:rPr>
          <w:rFonts w:ascii="Times New Roman" w:eastAsia="Times New Roman" w:hAnsi="Times New Roman" w:cs="Times New Roman"/>
          <w:b/>
          <w:noProof/>
          <w:sz w:val="24"/>
          <w:szCs w:val="24"/>
          <w:lang w:val="uk-UA" w:eastAsia="ru-RU"/>
        </w:rPr>
      </w:pPr>
    </w:p>
    <w:p w14:paraId="754D0D5C" w14:textId="77777777" w:rsidR="00023EA3" w:rsidRPr="00023EA3" w:rsidRDefault="00023EA3" w:rsidP="00023EA3">
      <w:pPr>
        <w:spacing w:after="0" w:line="240" w:lineRule="auto"/>
        <w:ind w:firstLine="709"/>
        <w:jc w:val="both"/>
        <w:rPr>
          <w:rFonts w:ascii="Times New Roman" w:eastAsia="Times New Roman" w:hAnsi="Times New Roman"/>
          <w:sz w:val="24"/>
          <w:lang w:val="uk-UA" w:eastAsia="uk-UA"/>
        </w:rPr>
      </w:pPr>
      <w:r w:rsidRPr="00023EA3">
        <w:rPr>
          <w:rFonts w:ascii="Times New Roman" w:hAnsi="Times New Roman"/>
          <w:bCs/>
          <w:iCs/>
          <w:sz w:val="24"/>
          <w:szCs w:val="24"/>
          <w:lang w:val="uk-UA"/>
        </w:rPr>
        <w:t xml:space="preserve">До 24 лютого Асоціація </w:t>
      </w:r>
      <w:proofErr w:type="spellStart"/>
      <w:r w:rsidRPr="00023EA3">
        <w:rPr>
          <w:rFonts w:ascii="Times New Roman" w:hAnsi="Times New Roman"/>
          <w:bCs/>
          <w:iCs/>
          <w:sz w:val="24"/>
          <w:szCs w:val="24"/>
          <w:lang w:val="uk-UA"/>
        </w:rPr>
        <w:t>моніторила</w:t>
      </w:r>
      <w:proofErr w:type="spellEnd"/>
      <w:r w:rsidRPr="00023EA3">
        <w:rPr>
          <w:rFonts w:ascii="Times New Roman" w:hAnsi="Times New Roman"/>
          <w:bCs/>
          <w:iCs/>
          <w:sz w:val="24"/>
          <w:szCs w:val="24"/>
          <w:lang w:val="uk-UA"/>
        </w:rPr>
        <w:t xml:space="preserve"> діяльність з управління активами публічних фондів, встигла підготувати та оприлюднити Огляди діяльності публічних ІСІ за грудень-21 та січень-22 року. З початку повномасштабного вторгнення </w:t>
      </w:r>
      <w:proofErr w:type="spellStart"/>
      <w:r w:rsidRPr="00023EA3">
        <w:rPr>
          <w:rFonts w:ascii="Times New Roman" w:hAnsi="Times New Roman"/>
          <w:bCs/>
          <w:iCs/>
          <w:sz w:val="24"/>
          <w:szCs w:val="24"/>
          <w:lang w:val="uk-UA"/>
        </w:rPr>
        <w:t>рф</w:t>
      </w:r>
      <w:proofErr w:type="spellEnd"/>
      <w:r w:rsidRPr="00023EA3">
        <w:rPr>
          <w:rFonts w:ascii="Times New Roman" w:hAnsi="Times New Roman"/>
          <w:bCs/>
          <w:iCs/>
          <w:sz w:val="24"/>
          <w:szCs w:val="24"/>
          <w:lang w:val="uk-UA"/>
        </w:rPr>
        <w:t xml:space="preserve"> через брак відповідних даних на сайті Асоціації перестали оновлюватися </w:t>
      </w:r>
      <w:r w:rsidRPr="00023EA3">
        <w:rPr>
          <w:rFonts w:ascii="Times New Roman" w:eastAsia="Times New Roman" w:hAnsi="Times New Roman"/>
          <w:sz w:val="24"/>
          <w:lang w:val="uk-UA" w:eastAsia="uk-UA"/>
        </w:rPr>
        <w:t xml:space="preserve">щоденні дані про публічні ІСІ, проте при кожній технічній можливості дані все ж актуалізувалися. </w:t>
      </w:r>
    </w:p>
    <w:p w14:paraId="2806840D" w14:textId="77777777" w:rsidR="00023EA3" w:rsidRPr="00023EA3" w:rsidRDefault="00023EA3" w:rsidP="00023EA3">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023EA3">
        <w:rPr>
          <w:rFonts w:ascii="Times New Roman" w:eastAsia="Times New Roman" w:hAnsi="Times New Roman" w:cs="Times New Roman"/>
          <w:bCs/>
          <w:iCs/>
          <w:sz w:val="24"/>
          <w:szCs w:val="24"/>
          <w:lang w:val="uk-UA" w:eastAsia="uk-UA"/>
        </w:rPr>
        <w:t xml:space="preserve">У період воєнного стану і </w:t>
      </w:r>
      <w:r w:rsidRPr="00023EA3">
        <w:rPr>
          <w:rFonts w:ascii="Times New Roman" w:eastAsia="Times New Roman" w:hAnsi="Times New Roman" w:cs="Times New Roman"/>
          <w:color w:val="212529"/>
          <w:sz w:val="24"/>
          <w:szCs w:val="24"/>
          <w:lang w:val="uk-UA" w:eastAsia="uk-UA"/>
        </w:rPr>
        <w:t>зупинки регулятором проведення операцій з активами ІСІ та НПФ</w:t>
      </w:r>
      <w:r w:rsidRPr="00023EA3">
        <w:rPr>
          <w:rFonts w:ascii="Times New Roman" w:eastAsia="Times New Roman" w:hAnsi="Times New Roman" w:cs="Times New Roman"/>
          <w:bCs/>
          <w:iCs/>
          <w:sz w:val="24"/>
          <w:szCs w:val="24"/>
          <w:lang w:val="uk-UA" w:eastAsia="uk-UA"/>
        </w:rPr>
        <w:t xml:space="preserve"> засідань секції у звичному раніше форматі не відбувалося. Серед членів Асоціації, в тому числі й учасників секції, Дирекція проводила опитування та залучала до різних заходів партнерських організацій. З</w:t>
      </w:r>
      <w:r w:rsidRPr="00023EA3">
        <w:rPr>
          <w:rFonts w:ascii="Times New Roman" w:eastAsia="Times New Roman" w:hAnsi="Times New Roman" w:cs="Times New Roman"/>
          <w:sz w:val="24"/>
          <w:szCs w:val="24"/>
          <w:lang w:val="uk-UA" w:eastAsia="uk-UA"/>
        </w:rPr>
        <w:t>дійснювався постійний моніторинг нових проектів законодавчих та нормативних актів, що стосувалися діяльності ІСІ, механізмів фінансування інноваційних проектів, похідних цінних паперів (деривативів), а також новин в індустрії прямого (венчурного) інвестування.</w:t>
      </w:r>
    </w:p>
    <w:p w14:paraId="1D04A37E" w14:textId="77777777" w:rsidR="00023EA3" w:rsidRPr="00023EA3" w:rsidRDefault="00023EA3" w:rsidP="00023EA3">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023EA3">
        <w:rPr>
          <w:rFonts w:ascii="Times New Roman" w:eastAsia="Times New Roman" w:hAnsi="Times New Roman" w:cs="Times New Roman"/>
          <w:sz w:val="24"/>
          <w:szCs w:val="24"/>
          <w:lang w:val="uk-UA" w:eastAsia="uk-UA"/>
        </w:rPr>
        <w:t>Вже у березні Асоціація почала проводити щотижневі онлайн-зустрічі представників</w:t>
      </w:r>
      <w:r w:rsidRPr="00023EA3">
        <w:rPr>
          <w:rFonts w:ascii="Times New Roman" w:eastAsia="Times New Roman" w:hAnsi="Times New Roman" w:cs="Times New Roman"/>
          <w:b/>
          <w:sz w:val="24"/>
          <w:szCs w:val="24"/>
          <w:lang w:val="uk-UA" w:eastAsia="uk-UA"/>
        </w:rPr>
        <w:t xml:space="preserve"> </w:t>
      </w:r>
      <w:r w:rsidRPr="00023EA3">
        <w:rPr>
          <w:rFonts w:ascii="Times New Roman" w:eastAsia="Times New Roman" w:hAnsi="Times New Roman" w:cs="Times New Roman"/>
          <w:sz w:val="24"/>
          <w:szCs w:val="24"/>
          <w:lang w:val="uk-UA" w:eastAsia="uk-UA"/>
        </w:rPr>
        <w:t xml:space="preserve">Дирекції та КУА з посадовцями НКЦПФР щодо </w:t>
      </w:r>
      <w:r w:rsidRPr="00023EA3">
        <w:rPr>
          <w:rFonts w:ascii="Times New Roman" w:eastAsia="Times New Roman" w:hAnsi="Times New Roman" w:cs="Times New Roman"/>
          <w:sz w:val="24"/>
          <w:szCs w:val="24"/>
          <w:shd w:val="clear" w:color="auto" w:fill="FFFFFF"/>
          <w:lang w:val="uk-UA" w:eastAsia="uk-UA"/>
        </w:rPr>
        <w:t xml:space="preserve">відновлення діяльності компаній з управління активами та ІСІ, а також різних аспектів </w:t>
      </w:r>
      <w:r w:rsidRPr="00023EA3">
        <w:rPr>
          <w:rFonts w:ascii="Times New Roman" w:eastAsia="Times New Roman" w:hAnsi="Times New Roman" w:cs="Times New Roman"/>
          <w:sz w:val="24"/>
          <w:szCs w:val="24"/>
          <w:lang w:val="uk-UA" w:eastAsia="uk-UA"/>
        </w:rPr>
        <w:t>роботи у воєнний період.</w:t>
      </w:r>
    </w:p>
    <w:p w14:paraId="5600D829" w14:textId="77777777" w:rsidR="00023EA3" w:rsidRPr="00023EA3" w:rsidRDefault="00023EA3" w:rsidP="00023EA3">
      <w:pPr>
        <w:shd w:val="clear" w:color="auto" w:fill="FFFFFF"/>
        <w:spacing w:after="0" w:line="240" w:lineRule="auto"/>
        <w:ind w:firstLine="709"/>
        <w:jc w:val="both"/>
        <w:rPr>
          <w:rFonts w:ascii="Times New Roman" w:eastAsia="Times New Roman" w:hAnsi="Times New Roman" w:cs="Times New Roman"/>
          <w:iCs/>
          <w:sz w:val="24"/>
          <w:szCs w:val="24"/>
          <w:lang w:val="uk-UA" w:eastAsia="uk-UA"/>
        </w:rPr>
      </w:pPr>
      <w:r w:rsidRPr="00023EA3">
        <w:rPr>
          <w:rFonts w:ascii="Times New Roman" w:eastAsia="Times New Roman" w:hAnsi="Times New Roman" w:cs="Times New Roman"/>
          <w:bCs/>
          <w:iCs/>
          <w:sz w:val="24"/>
          <w:szCs w:val="24"/>
          <w:lang w:val="uk-UA" w:eastAsia="uk-UA"/>
        </w:rPr>
        <w:t xml:space="preserve">25 липня у рамках підсекції публічних фондів відбулося обговорення ситуації, яка складалася після зняття обмежень на викуп цінних паперів відкритих та інтервальних ІСІ через брак часу і неможливість сформувати адекватну ринкову вартість активів, що перебували у портфелях цих фондів п’ять місяців без руху </w:t>
      </w:r>
      <w:r w:rsidRPr="00023EA3">
        <w:rPr>
          <w:rFonts w:ascii="Times New Roman" w:eastAsia="Times New Roman" w:hAnsi="Times New Roman" w:cs="Times New Roman"/>
          <w:sz w:val="24"/>
          <w:szCs w:val="24"/>
          <w:lang w:val="uk-UA" w:eastAsia="uk-UA"/>
        </w:rPr>
        <w:t>у зв’язку з введенням воєнного стану.</w:t>
      </w:r>
      <w:r w:rsidRPr="00023EA3">
        <w:rPr>
          <w:rFonts w:ascii="Times New Roman" w:eastAsia="Times New Roman" w:hAnsi="Times New Roman" w:cs="Times New Roman"/>
          <w:b/>
          <w:bCs/>
          <w:sz w:val="24"/>
          <w:szCs w:val="24"/>
          <w:lang w:val="uk-UA" w:eastAsia="uk-UA"/>
        </w:rPr>
        <w:t xml:space="preserve"> </w:t>
      </w:r>
      <w:r w:rsidRPr="00023EA3">
        <w:rPr>
          <w:rFonts w:ascii="Times New Roman" w:eastAsia="Times New Roman" w:hAnsi="Times New Roman" w:cs="Times New Roman"/>
          <w:sz w:val="24"/>
          <w:szCs w:val="24"/>
          <w:lang w:val="uk-UA" w:eastAsia="uk-UA"/>
        </w:rPr>
        <w:t xml:space="preserve">В обговоренні взяли участь представники КУА </w:t>
      </w:r>
      <w:r w:rsidRPr="00023EA3">
        <w:rPr>
          <w:rFonts w:ascii="Times New Roman" w:eastAsia="Times New Roman" w:hAnsi="Times New Roman" w:cs="Times New Roman"/>
          <w:bCs/>
          <w:iCs/>
          <w:sz w:val="24"/>
          <w:szCs w:val="24"/>
          <w:lang w:val="uk-UA" w:eastAsia="uk-UA"/>
        </w:rPr>
        <w:t xml:space="preserve">відкритих та інтервальних фондів, Дирекції та Комісії. За результатами обговорення </w:t>
      </w:r>
      <w:r w:rsidRPr="00023EA3">
        <w:rPr>
          <w:rFonts w:ascii="Times New Roman" w:eastAsia="Times New Roman" w:hAnsi="Times New Roman" w:cs="Times New Roman"/>
          <w:sz w:val="24"/>
          <w:szCs w:val="24"/>
          <w:lang w:val="uk-UA" w:eastAsia="uk-UA"/>
        </w:rPr>
        <w:t>Асоціація підготувала відповідного листа до регулятора з проханням відтермінувати на деякий час</w:t>
      </w:r>
      <w:r w:rsidRPr="00023EA3">
        <w:rPr>
          <w:rFonts w:ascii="Times New Roman" w:eastAsia="Times New Roman" w:hAnsi="Times New Roman" w:cs="Times New Roman"/>
          <w:iCs/>
          <w:sz w:val="24"/>
          <w:szCs w:val="24"/>
          <w:lang w:val="uk-UA" w:eastAsia="uk-UA"/>
        </w:rPr>
        <w:t xml:space="preserve"> поновлення операцій з ЦП </w:t>
      </w:r>
      <w:r w:rsidRPr="00023EA3">
        <w:rPr>
          <w:rFonts w:ascii="Times New Roman" w:eastAsia="Times New Roman" w:hAnsi="Times New Roman" w:cs="Times New Roman"/>
          <w:sz w:val="24"/>
          <w:szCs w:val="24"/>
          <w:lang w:val="uk-UA" w:eastAsia="uk-UA"/>
        </w:rPr>
        <w:t>для цих ІСІ, щоб захистити інтереси їхніх інвесторів.</w:t>
      </w:r>
      <w:r w:rsidRPr="00023EA3">
        <w:rPr>
          <w:rFonts w:ascii="Times New Roman" w:eastAsia="Times New Roman" w:hAnsi="Times New Roman" w:cs="Times New Roman"/>
          <w:b/>
          <w:bCs/>
          <w:sz w:val="24"/>
          <w:szCs w:val="24"/>
          <w:lang w:val="uk-UA" w:eastAsia="uk-UA"/>
        </w:rPr>
        <w:t xml:space="preserve"> </w:t>
      </w:r>
    </w:p>
    <w:p w14:paraId="7971905B" w14:textId="77777777" w:rsidR="00023EA3" w:rsidRPr="00023EA3" w:rsidRDefault="00023EA3" w:rsidP="00023EA3">
      <w:pPr>
        <w:spacing w:after="0" w:line="240" w:lineRule="auto"/>
        <w:ind w:firstLine="709"/>
        <w:jc w:val="both"/>
        <w:rPr>
          <w:rFonts w:ascii="Times New Roman" w:hAnsi="Times New Roman"/>
          <w:bCs/>
          <w:iCs/>
          <w:sz w:val="24"/>
          <w:lang w:val="uk-UA"/>
        </w:rPr>
      </w:pPr>
      <w:r w:rsidRPr="00023EA3">
        <w:rPr>
          <w:rFonts w:ascii="Times New Roman" w:hAnsi="Times New Roman" w:cs="Times New Roman"/>
          <w:bCs/>
          <w:iCs/>
          <w:sz w:val="24"/>
          <w:szCs w:val="24"/>
          <w:lang w:val="uk-UA"/>
        </w:rPr>
        <w:t>З жовтня</w:t>
      </w:r>
      <w:r w:rsidRPr="00023EA3">
        <w:rPr>
          <w:rFonts w:ascii="Times New Roman" w:hAnsi="Times New Roman"/>
          <w:bCs/>
          <w:iCs/>
          <w:sz w:val="24"/>
          <w:szCs w:val="24"/>
          <w:lang w:val="uk-UA"/>
        </w:rPr>
        <w:t xml:space="preserve"> Асоціація відновила підготовку щомісячних Оглядів діяльності з управління активами публічних фондів та оприлюднення їхніх результатів на сайті УАІБ. Як і у довоєнний час щ</w:t>
      </w:r>
      <w:r w:rsidRPr="00023EA3">
        <w:rPr>
          <w:rFonts w:ascii="Times New Roman" w:hAnsi="Times New Roman"/>
          <w:sz w:val="24"/>
          <w:lang w:val="uk-UA"/>
        </w:rPr>
        <w:t>оденно оновлювалися дані про публічні ІСІ на сайті УАІБ.</w:t>
      </w:r>
      <w:r w:rsidRPr="00023EA3">
        <w:rPr>
          <w:rFonts w:ascii="Times New Roman" w:hAnsi="Times New Roman"/>
          <w:bCs/>
          <w:iCs/>
          <w:sz w:val="24"/>
          <w:lang w:val="uk-UA"/>
        </w:rPr>
        <w:t xml:space="preserve"> </w:t>
      </w:r>
    </w:p>
    <w:p w14:paraId="14BBEFBE" w14:textId="77777777" w:rsidR="00023EA3" w:rsidRPr="00023EA3" w:rsidRDefault="00023EA3" w:rsidP="00023EA3">
      <w:pPr>
        <w:spacing w:after="0" w:line="240" w:lineRule="auto"/>
        <w:ind w:firstLine="709"/>
        <w:jc w:val="both"/>
        <w:rPr>
          <w:rFonts w:ascii="Arial Unicode MS" w:eastAsia="Arial Unicode MS" w:hAnsi="Arial Unicode MS"/>
          <w:b/>
          <w:color w:val="000000"/>
          <w:sz w:val="24"/>
          <w:szCs w:val="24"/>
          <w:lang w:val="uk-UA" w:eastAsia="ru-RU"/>
        </w:rPr>
      </w:pPr>
      <w:r w:rsidRPr="00023EA3">
        <w:rPr>
          <w:rFonts w:ascii="Times New Roman" w:eastAsia="Arial Unicode MS" w:hAnsi="Times New Roman" w:cs="Times New Roman"/>
          <w:bCs/>
          <w:iCs/>
          <w:color w:val="000000"/>
          <w:sz w:val="24"/>
          <w:szCs w:val="24"/>
          <w:lang w:val="uk-UA" w:eastAsia="ru-RU"/>
        </w:rPr>
        <w:t>Учасники секції з</w:t>
      </w:r>
      <w:r w:rsidRPr="00023EA3">
        <w:rPr>
          <w:rFonts w:ascii="Times New Roman" w:eastAsia="Arial Unicode MS" w:hAnsi="Times New Roman" w:cs="Times New Roman"/>
          <w:bCs/>
          <w:color w:val="1C1E21"/>
          <w:sz w:val="24"/>
          <w:szCs w:val="24"/>
          <w:shd w:val="clear" w:color="auto" w:fill="FFFFFF"/>
          <w:lang w:val="uk-UA" w:eastAsia="ru-RU"/>
        </w:rPr>
        <w:t xml:space="preserve">алучалися до різних онлайн-заходів УАІБ та партнерських організацій. </w:t>
      </w:r>
    </w:p>
    <w:p w14:paraId="247B19F4" w14:textId="77777777" w:rsidR="00002635" w:rsidRPr="005F5854" w:rsidRDefault="00002635" w:rsidP="005F5854">
      <w:pPr>
        <w:spacing w:after="0" w:line="240" w:lineRule="auto"/>
        <w:rPr>
          <w:rFonts w:ascii="Times New Roman" w:eastAsia="Times New Roman" w:hAnsi="Times New Roman" w:cs="Times New Roman"/>
          <w:b/>
          <w:noProof/>
          <w:sz w:val="24"/>
          <w:szCs w:val="24"/>
          <w:lang w:val="uk-UA" w:eastAsia="ru-RU"/>
        </w:rPr>
      </w:pPr>
    </w:p>
    <w:p w14:paraId="43E25B2A" w14:textId="77777777" w:rsidR="005F5854" w:rsidRPr="005F5854" w:rsidRDefault="005F5854" w:rsidP="005F5854">
      <w:pPr>
        <w:shd w:val="clear" w:color="auto" w:fill="FFFFFF"/>
        <w:spacing w:after="0" w:line="240" w:lineRule="auto"/>
        <w:ind w:firstLine="709"/>
        <w:jc w:val="both"/>
        <w:rPr>
          <w:rFonts w:ascii="Times New Roman" w:eastAsia="Times New Roman" w:hAnsi="Times New Roman" w:cs="Times New Roman"/>
          <w:noProof/>
          <w:sz w:val="24"/>
          <w:szCs w:val="24"/>
          <w:lang w:val="uk-UA" w:eastAsia="uk-UA"/>
        </w:rPr>
      </w:pPr>
    </w:p>
    <w:p w14:paraId="5DD02C01" w14:textId="77777777" w:rsidR="005F5854" w:rsidRDefault="005F5854" w:rsidP="005F5854">
      <w:pPr>
        <w:spacing w:after="0" w:line="240" w:lineRule="auto"/>
        <w:ind w:firstLine="708"/>
        <w:jc w:val="both"/>
        <w:rPr>
          <w:rFonts w:ascii="Times New Roman" w:eastAsia="Calibri" w:hAnsi="Times New Roman" w:cs="Times New Roman"/>
          <w:b/>
          <w:bCs/>
          <w:iCs/>
          <w:sz w:val="24"/>
          <w:szCs w:val="24"/>
          <w:lang w:val="ru-RU"/>
        </w:rPr>
      </w:pPr>
      <w:r w:rsidRPr="005F5854">
        <w:rPr>
          <w:rFonts w:ascii="Times New Roman" w:eastAsia="Calibri" w:hAnsi="Times New Roman" w:cs="Times New Roman"/>
          <w:b/>
          <w:bCs/>
          <w:iCs/>
          <w:sz w:val="24"/>
          <w:szCs w:val="24"/>
          <w:lang w:val="ru-RU"/>
        </w:rPr>
        <w:t xml:space="preserve">5.2. </w:t>
      </w:r>
      <w:proofErr w:type="spellStart"/>
      <w:r w:rsidRPr="005F5854">
        <w:rPr>
          <w:rFonts w:ascii="Times New Roman" w:eastAsia="Calibri" w:hAnsi="Times New Roman" w:cs="Times New Roman"/>
          <w:b/>
          <w:bCs/>
          <w:iCs/>
          <w:sz w:val="24"/>
          <w:szCs w:val="24"/>
          <w:lang w:val="ru-RU"/>
        </w:rPr>
        <w:t>Секція</w:t>
      </w:r>
      <w:proofErr w:type="spellEnd"/>
      <w:r w:rsidRPr="005F5854">
        <w:rPr>
          <w:rFonts w:ascii="Times New Roman" w:eastAsia="Calibri" w:hAnsi="Times New Roman" w:cs="Times New Roman"/>
          <w:b/>
          <w:bCs/>
          <w:iCs/>
          <w:sz w:val="24"/>
          <w:szCs w:val="24"/>
          <w:lang w:val="ru-RU"/>
        </w:rPr>
        <w:t xml:space="preserve"> </w:t>
      </w:r>
      <w:proofErr w:type="spellStart"/>
      <w:r w:rsidRPr="005F5854">
        <w:rPr>
          <w:rFonts w:ascii="Times New Roman" w:eastAsia="Calibri" w:hAnsi="Times New Roman" w:cs="Times New Roman"/>
          <w:b/>
          <w:bCs/>
          <w:iCs/>
          <w:sz w:val="24"/>
          <w:szCs w:val="24"/>
          <w:lang w:val="ru-RU"/>
        </w:rPr>
        <w:t>управління</w:t>
      </w:r>
      <w:proofErr w:type="spellEnd"/>
      <w:r w:rsidRPr="005F5854">
        <w:rPr>
          <w:rFonts w:ascii="Times New Roman" w:eastAsia="Calibri" w:hAnsi="Times New Roman" w:cs="Times New Roman"/>
          <w:b/>
          <w:bCs/>
          <w:iCs/>
          <w:sz w:val="24"/>
          <w:szCs w:val="24"/>
          <w:lang w:val="ru-RU"/>
        </w:rPr>
        <w:t xml:space="preserve"> активами та </w:t>
      </w:r>
      <w:proofErr w:type="spellStart"/>
      <w:r w:rsidRPr="005F5854">
        <w:rPr>
          <w:rFonts w:ascii="Times New Roman" w:eastAsia="Calibri" w:hAnsi="Times New Roman" w:cs="Times New Roman"/>
          <w:b/>
          <w:bCs/>
          <w:iCs/>
          <w:sz w:val="24"/>
          <w:szCs w:val="24"/>
          <w:lang w:val="ru-RU"/>
        </w:rPr>
        <w:t>адміністрування</w:t>
      </w:r>
      <w:proofErr w:type="spellEnd"/>
      <w:r w:rsidRPr="005F5854">
        <w:rPr>
          <w:rFonts w:ascii="Times New Roman" w:eastAsia="Calibri" w:hAnsi="Times New Roman" w:cs="Times New Roman"/>
          <w:b/>
          <w:bCs/>
          <w:iCs/>
          <w:sz w:val="24"/>
          <w:szCs w:val="24"/>
          <w:lang w:val="ru-RU"/>
        </w:rPr>
        <w:t xml:space="preserve"> </w:t>
      </w:r>
      <w:proofErr w:type="spellStart"/>
      <w:r w:rsidRPr="005F5854">
        <w:rPr>
          <w:rFonts w:ascii="Times New Roman" w:eastAsia="Calibri" w:hAnsi="Times New Roman" w:cs="Times New Roman"/>
          <w:b/>
          <w:bCs/>
          <w:iCs/>
          <w:sz w:val="24"/>
          <w:szCs w:val="24"/>
          <w:lang w:val="ru-RU"/>
        </w:rPr>
        <w:t>пенсійних</w:t>
      </w:r>
      <w:proofErr w:type="spellEnd"/>
      <w:r w:rsidRPr="005F5854">
        <w:rPr>
          <w:rFonts w:ascii="Times New Roman" w:eastAsia="Calibri" w:hAnsi="Times New Roman" w:cs="Times New Roman"/>
          <w:b/>
          <w:bCs/>
          <w:iCs/>
          <w:sz w:val="24"/>
          <w:szCs w:val="24"/>
          <w:lang w:val="ru-RU"/>
        </w:rPr>
        <w:t xml:space="preserve"> </w:t>
      </w:r>
      <w:proofErr w:type="spellStart"/>
      <w:r w:rsidRPr="005F5854">
        <w:rPr>
          <w:rFonts w:ascii="Times New Roman" w:eastAsia="Calibri" w:hAnsi="Times New Roman" w:cs="Times New Roman"/>
          <w:b/>
          <w:bCs/>
          <w:iCs/>
          <w:sz w:val="24"/>
          <w:szCs w:val="24"/>
          <w:lang w:val="ru-RU"/>
        </w:rPr>
        <w:t>фондів</w:t>
      </w:r>
      <w:proofErr w:type="spellEnd"/>
    </w:p>
    <w:p w14:paraId="0D721D1A" w14:textId="77777777" w:rsidR="009C01BD" w:rsidRDefault="009C01BD" w:rsidP="005F5854">
      <w:pPr>
        <w:spacing w:after="0" w:line="240" w:lineRule="auto"/>
        <w:ind w:firstLine="708"/>
        <w:jc w:val="both"/>
        <w:rPr>
          <w:rFonts w:ascii="Times New Roman" w:eastAsia="Calibri" w:hAnsi="Times New Roman" w:cs="Times New Roman"/>
          <w:b/>
          <w:bCs/>
          <w:iCs/>
          <w:sz w:val="24"/>
          <w:szCs w:val="24"/>
          <w:lang w:val="ru-RU"/>
        </w:rPr>
      </w:pPr>
    </w:p>
    <w:p w14:paraId="1E7EC84B" w14:textId="77777777" w:rsidR="002369F9" w:rsidRPr="002369F9" w:rsidRDefault="002369F9" w:rsidP="002369F9">
      <w:pPr>
        <w:shd w:val="clear" w:color="auto" w:fill="FFFFFF"/>
        <w:spacing w:after="0" w:line="240" w:lineRule="auto"/>
        <w:ind w:firstLine="709"/>
        <w:jc w:val="both"/>
        <w:rPr>
          <w:rFonts w:ascii="Times New Roman" w:eastAsia="Calibri" w:hAnsi="Times New Roman" w:cs="Times New Roman"/>
          <w:iCs/>
          <w:sz w:val="24"/>
          <w:szCs w:val="24"/>
          <w:lang w:val="uk-UA"/>
        </w:rPr>
      </w:pPr>
      <w:r w:rsidRPr="002369F9">
        <w:rPr>
          <w:rFonts w:ascii="Times New Roman" w:eastAsia="Calibri" w:hAnsi="Times New Roman" w:cs="Times New Roman"/>
          <w:iCs/>
          <w:sz w:val="24"/>
          <w:szCs w:val="24"/>
          <w:lang w:val="uk-UA"/>
        </w:rPr>
        <w:t xml:space="preserve">Упродовж року (крім березня) постійно проходили онлайн-засідання секції, на яких обговорювались питання діяльності НПФ в умовах воєнного стану. </w:t>
      </w:r>
    </w:p>
    <w:p w14:paraId="00D69F78" w14:textId="77777777" w:rsidR="002369F9" w:rsidRPr="002369F9" w:rsidRDefault="002369F9" w:rsidP="002369F9">
      <w:pPr>
        <w:shd w:val="clear" w:color="auto" w:fill="FFFFFF"/>
        <w:spacing w:after="0" w:line="240" w:lineRule="auto"/>
        <w:ind w:firstLine="709"/>
        <w:jc w:val="both"/>
        <w:rPr>
          <w:rFonts w:ascii="Times New Roman" w:eastAsia="Calibri" w:hAnsi="Times New Roman" w:cs="Times New Roman"/>
          <w:bCs/>
          <w:iCs/>
          <w:sz w:val="24"/>
          <w:szCs w:val="24"/>
          <w:lang w:val="uk-UA"/>
        </w:rPr>
      </w:pPr>
      <w:r w:rsidRPr="002369F9">
        <w:rPr>
          <w:rFonts w:ascii="Times New Roman" w:eastAsia="Calibri" w:hAnsi="Times New Roman" w:cs="Times New Roman"/>
          <w:bCs/>
          <w:iCs/>
          <w:sz w:val="24"/>
          <w:szCs w:val="24"/>
          <w:lang w:val="uk-UA"/>
        </w:rPr>
        <w:t xml:space="preserve">Готувались пропозиції щодо внесення змін до рішення НКЦПФР №144 від 08.03.2022 з метою врегулювання окремих питань діяльності установ накопичувального пенсійного забезпечення  (щодо переведення коштів учасника недержавного пенсійного фонду), які були направлені від УАІБ до НКЦПФР. </w:t>
      </w:r>
    </w:p>
    <w:p w14:paraId="44B0773D" w14:textId="77777777" w:rsidR="002369F9" w:rsidRPr="002369F9" w:rsidRDefault="002369F9" w:rsidP="002369F9">
      <w:pPr>
        <w:shd w:val="clear" w:color="auto" w:fill="FFFFFF"/>
        <w:spacing w:after="0" w:line="240" w:lineRule="auto"/>
        <w:ind w:firstLine="709"/>
        <w:jc w:val="both"/>
        <w:rPr>
          <w:rFonts w:ascii="Times New Roman" w:eastAsia="Calibri" w:hAnsi="Times New Roman" w:cs="Times New Roman"/>
          <w:bCs/>
          <w:iCs/>
          <w:sz w:val="24"/>
          <w:szCs w:val="24"/>
          <w:lang w:val="uk-UA"/>
        </w:rPr>
      </w:pPr>
      <w:r w:rsidRPr="002369F9">
        <w:rPr>
          <w:rFonts w:ascii="Times New Roman" w:eastAsia="Calibri" w:hAnsi="Times New Roman" w:cs="Times New Roman"/>
          <w:bCs/>
          <w:iCs/>
          <w:sz w:val="24"/>
          <w:szCs w:val="24"/>
          <w:lang w:val="uk-UA"/>
        </w:rPr>
        <w:t>За пропозиціями членів Асоціації були підготовлені звернення до НКЦПФ та НБУ щодо врегулювання окремих питань обігу державних цінних паперів, номінованих у валюті, які знаходяться у портфелі НПФ.</w:t>
      </w:r>
    </w:p>
    <w:p w14:paraId="40DB454A" w14:textId="77777777" w:rsidR="002369F9" w:rsidRPr="002369F9" w:rsidRDefault="002369F9" w:rsidP="002369F9">
      <w:pPr>
        <w:shd w:val="clear" w:color="auto" w:fill="FFFFFF"/>
        <w:spacing w:after="0" w:line="240" w:lineRule="auto"/>
        <w:ind w:firstLine="709"/>
        <w:jc w:val="both"/>
        <w:rPr>
          <w:rFonts w:ascii="Times New Roman" w:eastAsia="Calibri" w:hAnsi="Times New Roman" w:cs="Times New Roman"/>
          <w:bCs/>
          <w:iCs/>
          <w:sz w:val="24"/>
          <w:szCs w:val="24"/>
          <w:lang w:val="uk-UA"/>
        </w:rPr>
      </w:pPr>
      <w:r w:rsidRPr="002369F9">
        <w:rPr>
          <w:rFonts w:ascii="Times New Roman" w:eastAsia="Calibri" w:hAnsi="Times New Roman" w:cs="Times New Roman"/>
          <w:bCs/>
          <w:iCs/>
          <w:sz w:val="24"/>
          <w:szCs w:val="24"/>
          <w:lang w:val="uk-UA"/>
        </w:rPr>
        <w:t>З метою розблокування обігу державних та муніципальних цінних паперів, які перебувають в активах НПФ, було підготовлено та направлено відповідне звернення до народного депутата.</w:t>
      </w:r>
    </w:p>
    <w:p w14:paraId="36FDFCED" w14:textId="77777777" w:rsidR="002369F9" w:rsidRPr="002369F9" w:rsidRDefault="002369F9" w:rsidP="002369F9">
      <w:pPr>
        <w:shd w:val="clear" w:color="auto" w:fill="FFFFFF"/>
        <w:spacing w:after="0" w:line="240" w:lineRule="auto"/>
        <w:ind w:firstLine="709"/>
        <w:jc w:val="both"/>
        <w:rPr>
          <w:rFonts w:ascii="Times New Roman" w:eastAsia="Calibri" w:hAnsi="Times New Roman" w:cs="Times New Roman"/>
          <w:iCs/>
          <w:sz w:val="24"/>
          <w:szCs w:val="24"/>
          <w:lang w:val="uk-UA"/>
        </w:rPr>
      </w:pPr>
      <w:r w:rsidRPr="002369F9">
        <w:rPr>
          <w:rFonts w:ascii="Times New Roman" w:eastAsia="Calibri" w:hAnsi="Times New Roman" w:cs="Times New Roman"/>
          <w:iCs/>
          <w:sz w:val="24"/>
          <w:szCs w:val="24"/>
          <w:lang w:val="uk-UA"/>
        </w:rPr>
        <w:t>У серпні на засіданні секції відбулося обговорення з представниками НКЦПФР проєкту призначення НКЦПФР тимчасового адміністратора недержавних пенсійних фондів.</w:t>
      </w:r>
    </w:p>
    <w:p w14:paraId="48DCF028" w14:textId="77777777" w:rsidR="002369F9" w:rsidRPr="002369F9" w:rsidRDefault="002369F9" w:rsidP="002369F9">
      <w:pPr>
        <w:shd w:val="clear" w:color="auto" w:fill="FFFFFF"/>
        <w:spacing w:after="0" w:line="240" w:lineRule="auto"/>
        <w:ind w:firstLine="709"/>
        <w:jc w:val="both"/>
        <w:rPr>
          <w:rFonts w:ascii="Times New Roman" w:eastAsia="Calibri" w:hAnsi="Times New Roman" w:cs="Times New Roman"/>
          <w:iCs/>
          <w:sz w:val="24"/>
          <w:szCs w:val="24"/>
          <w:lang w:val="uk-UA"/>
        </w:rPr>
      </w:pPr>
      <w:r w:rsidRPr="002369F9">
        <w:rPr>
          <w:rFonts w:ascii="Times New Roman" w:eastAsia="Calibri" w:hAnsi="Times New Roman" w:cs="Times New Roman"/>
          <w:iCs/>
          <w:sz w:val="24"/>
          <w:szCs w:val="24"/>
          <w:lang w:val="uk-UA"/>
        </w:rPr>
        <w:t>Також було проведено обговорення та підготовлено відповіді на запити членів УАІБ щодо можливості обслуговування НПФ декількома інвестиційними фірмами та  щодо окремих питань обігу державних цінних паперів, номінованих у валюті, які знаходяться у портфелях НПФ, на позабіржовому ринку.</w:t>
      </w:r>
    </w:p>
    <w:p w14:paraId="0AB63D51" w14:textId="26E7CE7D" w:rsidR="005F5854" w:rsidRPr="005F5854" w:rsidRDefault="005F5854" w:rsidP="005F5854">
      <w:pPr>
        <w:shd w:val="clear" w:color="auto" w:fill="FFFFFF"/>
        <w:spacing w:after="0" w:line="240" w:lineRule="auto"/>
        <w:ind w:firstLine="709"/>
        <w:jc w:val="both"/>
        <w:rPr>
          <w:rFonts w:ascii="Times New Roman" w:eastAsia="Times New Roman" w:hAnsi="Times New Roman" w:cs="Times New Roman"/>
          <w:noProof/>
          <w:sz w:val="24"/>
          <w:szCs w:val="24"/>
          <w:lang w:val="ru-RU" w:eastAsia="uk-UA"/>
        </w:rPr>
      </w:pPr>
      <w:r w:rsidRPr="005F5854">
        <w:rPr>
          <w:rFonts w:ascii="Times New Roman" w:eastAsia="Times New Roman" w:hAnsi="Times New Roman" w:cs="Times New Roman"/>
          <w:noProof/>
          <w:sz w:val="24"/>
          <w:szCs w:val="24"/>
          <w:lang w:val="uk-UA" w:eastAsia="uk-UA"/>
        </w:rPr>
        <w:t>12 грудня 2022 року представники секції та Дирекції УАІБ брали у</w:t>
      </w:r>
      <w:r w:rsidRPr="005F5854">
        <w:rPr>
          <w:rFonts w:ascii="Times New Roman" w:eastAsia="Times New Roman" w:hAnsi="Times New Roman" w:cs="Times New Roman"/>
          <w:noProof/>
          <w:sz w:val="24"/>
          <w:szCs w:val="24"/>
          <w:lang w:val="ru-RU" w:eastAsia="uk-UA"/>
        </w:rPr>
        <w:t xml:space="preserve">часть у Публічних консультаціях щодо функціонування накопичувальної системи пенсійного забезпечення, організованих Комітетом </w:t>
      </w:r>
      <w:r w:rsidRPr="005F5854">
        <w:rPr>
          <w:rFonts w:ascii="Times New Roman" w:eastAsia="Times New Roman" w:hAnsi="Times New Roman" w:cs="Times New Roman"/>
          <w:noProof/>
          <w:sz w:val="24"/>
          <w:szCs w:val="24"/>
          <w:lang w:val="uk-UA" w:eastAsia="uk-UA"/>
        </w:rPr>
        <w:t xml:space="preserve">ВРУ </w:t>
      </w:r>
      <w:r w:rsidRPr="005F5854">
        <w:rPr>
          <w:rFonts w:ascii="Times New Roman" w:eastAsia="Times New Roman" w:hAnsi="Times New Roman" w:cs="Times New Roman"/>
          <w:noProof/>
          <w:sz w:val="24"/>
          <w:szCs w:val="24"/>
          <w:lang w:val="ru-RU" w:eastAsia="uk-UA"/>
        </w:rPr>
        <w:t>з питань соціального забезпечення та захисту ветеранів.</w:t>
      </w:r>
      <w:r w:rsidR="000A6EE7">
        <w:rPr>
          <w:rFonts w:ascii="Times New Roman" w:eastAsia="Times New Roman" w:hAnsi="Times New Roman" w:cs="Times New Roman"/>
          <w:noProof/>
          <w:sz w:val="24"/>
          <w:szCs w:val="24"/>
          <w:lang w:val="ru-RU" w:eastAsia="uk-UA"/>
        </w:rPr>
        <w:t xml:space="preserve"> </w:t>
      </w:r>
      <w:r w:rsidRPr="005F5854">
        <w:rPr>
          <w:rFonts w:ascii="Times New Roman" w:eastAsia="Times New Roman" w:hAnsi="Times New Roman" w:cs="Times New Roman"/>
          <w:noProof/>
          <w:sz w:val="24"/>
          <w:szCs w:val="24"/>
          <w:lang w:val="uk-UA" w:eastAsia="uk-UA"/>
        </w:rPr>
        <w:t>З</w:t>
      </w:r>
      <w:r w:rsidRPr="005F5854">
        <w:rPr>
          <w:rFonts w:ascii="Times New Roman" w:eastAsia="Times New Roman" w:hAnsi="Times New Roman" w:cs="Times New Roman"/>
          <w:noProof/>
          <w:sz w:val="24"/>
          <w:szCs w:val="24"/>
          <w:lang w:val="ru-RU" w:eastAsia="uk-UA"/>
        </w:rPr>
        <w:t xml:space="preserve">а </w:t>
      </w:r>
      <w:r w:rsidRPr="005F5854">
        <w:rPr>
          <w:rFonts w:ascii="Times New Roman" w:eastAsia="Times New Roman" w:hAnsi="Times New Roman" w:cs="Times New Roman"/>
          <w:noProof/>
          <w:sz w:val="24"/>
          <w:szCs w:val="24"/>
          <w:lang w:val="uk-UA" w:eastAsia="uk-UA"/>
        </w:rPr>
        <w:t>результатами</w:t>
      </w:r>
      <w:r w:rsidRPr="005F5854">
        <w:rPr>
          <w:rFonts w:ascii="Times New Roman" w:eastAsia="Times New Roman" w:hAnsi="Times New Roman" w:cs="Times New Roman"/>
          <w:noProof/>
          <w:sz w:val="24"/>
          <w:szCs w:val="24"/>
          <w:lang w:val="ru-RU" w:eastAsia="uk-UA"/>
        </w:rPr>
        <w:t xml:space="preserve"> </w:t>
      </w:r>
      <w:r w:rsidRPr="005F5854">
        <w:rPr>
          <w:rFonts w:ascii="Times New Roman" w:eastAsia="Times New Roman" w:hAnsi="Times New Roman" w:cs="Times New Roman"/>
          <w:noProof/>
          <w:sz w:val="24"/>
          <w:szCs w:val="24"/>
          <w:lang w:val="uk-UA" w:eastAsia="uk-UA"/>
        </w:rPr>
        <w:t>цих</w:t>
      </w:r>
      <w:r w:rsidRPr="005F5854">
        <w:rPr>
          <w:rFonts w:ascii="Times New Roman" w:eastAsia="Times New Roman" w:hAnsi="Times New Roman" w:cs="Times New Roman"/>
          <w:noProof/>
          <w:sz w:val="24"/>
          <w:szCs w:val="24"/>
          <w:lang w:val="ru-RU" w:eastAsia="uk-UA"/>
        </w:rPr>
        <w:t xml:space="preserve"> консультаці</w:t>
      </w:r>
      <w:r w:rsidRPr="005F5854">
        <w:rPr>
          <w:rFonts w:ascii="Times New Roman" w:eastAsia="Times New Roman" w:hAnsi="Times New Roman" w:cs="Times New Roman"/>
          <w:noProof/>
          <w:sz w:val="24"/>
          <w:szCs w:val="24"/>
          <w:lang w:val="uk-UA" w:eastAsia="uk-UA"/>
        </w:rPr>
        <w:t xml:space="preserve">й було підготовлено та направлено до ВРУ </w:t>
      </w:r>
      <w:r w:rsidRPr="005F5854">
        <w:rPr>
          <w:rFonts w:ascii="Times New Roman" w:eastAsia="Times New Roman" w:hAnsi="Times New Roman" w:cs="Times New Roman"/>
          <w:noProof/>
          <w:sz w:val="24"/>
          <w:szCs w:val="24"/>
          <w:lang w:val="ru-RU" w:eastAsia="uk-UA"/>
        </w:rPr>
        <w:t>пропозиці</w:t>
      </w:r>
      <w:r w:rsidRPr="005F5854">
        <w:rPr>
          <w:rFonts w:ascii="Times New Roman" w:eastAsia="Times New Roman" w:hAnsi="Times New Roman" w:cs="Times New Roman"/>
          <w:noProof/>
          <w:sz w:val="24"/>
          <w:szCs w:val="24"/>
          <w:lang w:val="uk-UA" w:eastAsia="uk-UA"/>
        </w:rPr>
        <w:t>ї</w:t>
      </w:r>
      <w:r w:rsidRPr="005F5854">
        <w:rPr>
          <w:rFonts w:ascii="Times New Roman" w:eastAsia="Times New Roman" w:hAnsi="Times New Roman" w:cs="Times New Roman"/>
          <w:noProof/>
          <w:sz w:val="24"/>
          <w:szCs w:val="24"/>
          <w:lang w:val="ru-RU" w:eastAsia="uk-UA"/>
        </w:rPr>
        <w:t xml:space="preserve"> до звіту.</w:t>
      </w:r>
    </w:p>
    <w:p w14:paraId="0C5AF231" w14:textId="1C04A19D" w:rsidR="005F5854" w:rsidRPr="005F5854" w:rsidRDefault="005F5854" w:rsidP="005F5854">
      <w:pPr>
        <w:shd w:val="clear" w:color="auto" w:fill="FFFFFF"/>
        <w:spacing w:after="0" w:line="240" w:lineRule="auto"/>
        <w:ind w:firstLine="709"/>
        <w:jc w:val="both"/>
        <w:rPr>
          <w:rFonts w:ascii="Times New Roman" w:eastAsia="Times New Roman" w:hAnsi="Times New Roman" w:cs="Times New Roman"/>
          <w:noProof/>
          <w:sz w:val="24"/>
          <w:szCs w:val="24"/>
          <w:lang w:val="ru-RU" w:eastAsia="uk-UA"/>
        </w:rPr>
      </w:pPr>
      <w:r w:rsidRPr="005F5854">
        <w:rPr>
          <w:rFonts w:ascii="Times New Roman" w:eastAsia="Times New Roman" w:hAnsi="Times New Roman" w:cs="Times New Roman"/>
          <w:noProof/>
          <w:sz w:val="24"/>
          <w:szCs w:val="24"/>
          <w:lang w:val="uk-UA" w:eastAsia="uk-UA"/>
        </w:rPr>
        <w:t xml:space="preserve">Також учасники секції підготували </w:t>
      </w:r>
      <w:r w:rsidRPr="005F5854">
        <w:rPr>
          <w:rFonts w:ascii="Times New Roman" w:eastAsia="Times New Roman" w:hAnsi="Times New Roman" w:cs="Times New Roman"/>
          <w:noProof/>
          <w:sz w:val="24"/>
          <w:szCs w:val="24"/>
          <w:lang w:val="ru-RU" w:eastAsia="uk-UA"/>
        </w:rPr>
        <w:t xml:space="preserve">блок-схеми процесу припинення недержавного пенсійного фонду шляхом </w:t>
      </w:r>
      <w:r w:rsidR="00964C66">
        <w:rPr>
          <w:rFonts w:ascii="Times New Roman" w:eastAsia="Times New Roman" w:hAnsi="Times New Roman" w:cs="Times New Roman"/>
          <w:noProof/>
          <w:sz w:val="24"/>
          <w:szCs w:val="24"/>
          <w:lang w:val="ru-RU" w:eastAsia="uk-UA"/>
        </w:rPr>
        <w:t>приєднання</w:t>
      </w:r>
      <w:r w:rsidR="00964C66" w:rsidRPr="005F5854">
        <w:rPr>
          <w:rFonts w:ascii="Times New Roman" w:eastAsia="Times New Roman" w:hAnsi="Times New Roman" w:cs="Times New Roman"/>
          <w:noProof/>
          <w:sz w:val="24"/>
          <w:szCs w:val="24"/>
          <w:lang w:val="uk-UA" w:eastAsia="uk-UA"/>
        </w:rPr>
        <w:t xml:space="preserve"> </w:t>
      </w:r>
      <w:r w:rsidRPr="005F5854">
        <w:rPr>
          <w:rFonts w:ascii="Times New Roman" w:eastAsia="Times New Roman" w:hAnsi="Times New Roman" w:cs="Times New Roman"/>
          <w:noProof/>
          <w:sz w:val="24"/>
          <w:szCs w:val="24"/>
          <w:lang w:val="uk-UA" w:eastAsia="uk-UA"/>
        </w:rPr>
        <w:t>та</w:t>
      </w:r>
      <w:r w:rsidRPr="005F5854">
        <w:rPr>
          <w:rFonts w:ascii="Times New Roman" w:eastAsia="Times New Roman" w:hAnsi="Times New Roman" w:cs="Times New Roman"/>
          <w:noProof/>
          <w:sz w:val="24"/>
          <w:szCs w:val="24"/>
          <w:lang w:val="ru-RU" w:eastAsia="uk-UA"/>
        </w:rPr>
        <w:t xml:space="preserve"> </w:t>
      </w:r>
      <w:r w:rsidR="00964C66">
        <w:rPr>
          <w:rFonts w:ascii="Times New Roman" w:eastAsia="Times New Roman" w:hAnsi="Times New Roman" w:cs="Times New Roman"/>
          <w:noProof/>
          <w:sz w:val="24"/>
          <w:szCs w:val="24"/>
          <w:lang w:val="ru-RU" w:eastAsia="uk-UA"/>
        </w:rPr>
        <w:t xml:space="preserve">шляхом </w:t>
      </w:r>
      <w:r w:rsidRPr="005F5854">
        <w:rPr>
          <w:rFonts w:ascii="Times New Roman" w:eastAsia="Times New Roman" w:hAnsi="Times New Roman" w:cs="Times New Roman"/>
          <w:noProof/>
          <w:sz w:val="24"/>
          <w:szCs w:val="24"/>
          <w:lang w:val="ru-RU" w:eastAsia="uk-UA"/>
        </w:rPr>
        <w:t xml:space="preserve">ліквідації недержавного пенсійного фонду. </w:t>
      </w:r>
    </w:p>
    <w:p w14:paraId="180A0A42" w14:textId="77777777" w:rsidR="005F5854" w:rsidRPr="005F5854" w:rsidRDefault="005F5854" w:rsidP="005F5854">
      <w:pPr>
        <w:shd w:val="clear" w:color="auto" w:fill="FFFFFF"/>
        <w:spacing w:after="0" w:line="240" w:lineRule="auto"/>
        <w:jc w:val="both"/>
        <w:rPr>
          <w:rFonts w:ascii="Times New Roman" w:eastAsia="Times New Roman" w:hAnsi="Times New Roman" w:cs="Times New Roman"/>
          <w:noProof/>
          <w:sz w:val="24"/>
          <w:szCs w:val="24"/>
          <w:lang w:val="uk-UA" w:eastAsia="uk-UA"/>
        </w:rPr>
      </w:pPr>
    </w:p>
    <w:p w14:paraId="54385241" w14:textId="7E156A66" w:rsidR="005F5854" w:rsidRDefault="005F5854" w:rsidP="005F5854">
      <w:pPr>
        <w:spacing w:after="0" w:line="240" w:lineRule="auto"/>
        <w:jc w:val="both"/>
        <w:rPr>
          <w:rFonts w:ascii="Times New Roman" w:eastAsia="Times New Roman" w:hAnsi="Times New Roman" w:cs="Times New Roman"/>
          <w:b/>
          <w:bCs/>
          <w:iCs/>
          <w:noProof/>
          <w:sz w:val="24"/>
          <w:szCs w:val="24"/>
          <w:lang w:val="uk-UA" w:eastAsia="ru-RU"/>
        </w:rPr>
      </w:pPr>
      <w:r w:rsidRPr="005F5854">
        <w:rPr>
          <w:rFonts w:ascii="Times New Roman" w:eastAsia="Times New Roman" w:hAnsi="Times New Roman" w:cs="Times New Roman"/>
          <w:b/>
          <w:bCs/>
          <w:iCs/>
          <w:noProof/>
          <w:sz w:val="24"/>
          <w:szCs w:val="24"/>
          <w:lang w:val="uk-UA" w:eastAsia="ru-RU"/>
        </w:rPr>
        <w:t>5.3. Секція „Бухгалтерський облік, оподаткування, звітність та аудит”</w:t>
      </w:r>
    </w:p>
    <w:p w14:paraId="087C94CD" w14:textId="77777777" w:rsidR="00CB4334" w:rsidRPr="005F5854" w:rsidRDefault="00CB4334" w:rsidP="005F5854">
      <w:pPr>
        <w:spacing w:after="0" w:line="240" w:lineRule="auto"/>
        <w:jc w:val="both"/>
        <w:rPr>
          <w:rFonts w:ascii="Times New Roman" w:eastAsia="Times New Roman" w:hAnsi="Times New Roman" w:cs="Times New Roman"/>
          <w:b/>
          <w:bCs/>
          <w:iCs/>
          <w:noProof/>
          <w:sz w:val="24"/>
          <w:szCs w:val="24"/>
          <w:lang w:val="uk-UA" w:eastAsia="ru-RU"/>
        </w:rPr>
      </w:pPr>
    </w:p>
    <w:p w14:paraId="622FBCDB" w14:textId="77777777" w:rsidR="002369F9" w:rsidRPr="002369F9" w:rsidRDefault="002369F9" w:rsidP="002369F9">
      <w:pPr>
        <w:shd w:val="clear" w:color="auto" w:fill="FFFFFF"/>
        <w:spacing w:after="0" w:line="240" w:lineRule="auto"/>
        <w:ind w:firstLine="567"/>
        <w:jc w:val="both"/>
        <w:rPr>
          <w:rFonts w:ascii="Times New Roman" w:eastAsia="Times New Roman" w:hAnsi="Times New Roman" w:cs="Times New Roman"/>
          <w:noProof/>
          <w:sz w:val="24"/>
          <w:szCs w:val="24"/>
          <w:lang w:val="uk-UA" w:eastAsia="ru-RU"/>
        </w:rPr>
      </w:pPr>
      <w:r w:rsidRPr="002369F9">
        <w:rPr>
          <w:rFonts w:ascii="Times New Roman" w:eastAsia="Times New Roman" w:hAnsi="Times New Roman" w:cs="Times New Roman"/>
          <w:noProof/>
          <w:sz w:val="24"/>
          <w:szCs w:val="24"/>
          <w:lang w:val="uk-UA" w:eastAsia="ru-RU"/>
        </w:rPr>
        <w:t>Протягом року проводився моніторинг та експертиза нових проєктів нормативно–правових документів, що пов’язані з питаннями обліку, звітності та оподаткування КУА, ІСІ, НПФ.</w:t>
      </w:r>
    </w:p>
    <w:p w14:paraId="5C6CFE97" w14:textId="77777777" w:rsidR="002369F9" w:rsidRPr="002369F9" w:rsidRDefault="002369F9" w:rsidP="002369F9">
      <w:pPr>
        <w:shd w:val="clear" w:color="auto" w:fill="FFFFFF"/>
        <w:spacing w:after="0" w:line="240" w:lineRule="auto"/>
        <w:ind w:firstLine="567"/>
        <w:jc w:val="both"/>
        <w:rPr>
          <w:rFonts w:ascii="Times New Roman" w:eastAsia="Times New Roman" w:hAnsi="Times New Roman" w:cs="Times New Roman"/>
          <w:noProof/>
          <w:sz w:val="24"/>
          <w:szCs w:val="24"/>
          <w:lang w:val="uk-UA" w:eastAsia="ru-RU"/>
        </w:rPr>
      </w:pPr>
      <w:r w:rsidRPr="002369F9">
        <w:rPr>
          <w:rFonts w:ascii="Times New Roman" w:eastAsia="Times New Roman" w:hAnsi="Times New Roman" w:cs="Times New Roman"/>
          <w:noProof/>
          <w:sz w:val="24"/>
          <w:szCs w:val="24"/>
          <w:lang w:val="uk-UA" w:eastAsia="ru-RU"/>
        </w:rPr>
        <w:t xml:space="preserve">З учасниками Комісії з питань звітності та аудиту КУА, ІСІ,  НПФ, що діє в складі секції, проводились обговорення питань щодо складання фінансової звітності та проведення аудиту фінансової звітності за 2021 рік, а також оцінки активів в умовах воєнної агресії рф. </w:t>
      </w:r>
    </w:p>
    <w:p w14:paraId="5C6FC94F" w14:textId="77777777" w:rsidR="002369F9" w:rsidRPr="002369F9" w:rsidRDefault="002369F9" w:rsidP="002369F9">
      <w:pPr>
        <w:shd w:val="clear" w:color="auto" w:fill="FFFFFF"/>
        <w:spacing w:after="0" w:line="240" w:lineRule="auto"/>
        <w:ind w:firstLine="567"/>
        <w:jc w:val="both"/>
        <w:rPr>
          <w:rFonts w:ascii="Times New Roman" w:eastAsia="Times New Roman" w:hAnsi="Times New Roman" w:cs="Times New Roman"/>
          <w:noProof/>
          <w:sz w:val="24"/>
          <w:szCs w:val="24"/>
          <w:lang w:val="uk-UA" w:eastAsia="ru-RU"/>
        </w:rPr>
      </w:pPr>
      <w:r w:rsidRPr="002369F9">
        <w:rPr>
          <w:rFonts w:ascii="Times New Roman" w:eastAsia="Times New Roman" w:hAnsi="Times New Roman" w:cs="Times New Roman"/>
          <w:noProof/>
          <w:sz w:val="24"/>
          <w:szCs w:val="24"/>
          <w:lang w:val="uk-UA" w:eastAsia="ru-RU"/>
        </w:rPr>
        <w:t>Експертами Комісії з питань звітності та аудиту КУА, ІСІ, НПФ та Комісії з питань бухгалтерського обліку, оподаткування, що діють у складі секції, у січні 2022 року обговорювались підходи до обліку операцій ІСІ, які доцільно використати у  Рекомендаціях УАІБ щодо ведення бухгалтерського обліку основних операцій інститутів спільного інвестування, з ураховуванням практики облікових підходів членів Асоціації.</w:t>
      </w:r>
    </w:p>
    <w:p w14:paraId="478ACF77" w14:textId="77777777" w:rsidR="002369F9" w:rsidRPr="002369F9" w:rsidRDefault="002369F9" w:rsidP="002369F9">
      <w:pPr>
        <w:shd w:val="clear" w:color="auto" w:fill="FFFFFF"/>
        <w:spacing w:after="0" w:line="240" w:lineRule="auto"/>
        <w:ind w:firstLine="567"/>
        <w:jc w:val="both"/>
        <w:rPr>
          <w:rFonts w:ascii="Times New Roman" w:eastAsia="Times New Roman" w:hAnsi="Times New Roman" w:cs="Times New Roman"/>
          <w:noProof/>
          <w:sz w:val="24"/>
          <w:szCs w:val="24"/>
          <w:lang w:val="uk-UA" w:eastAsia="ru-RU"/>
        </w:rPr>
      </w:pPr>
      <w:r w:rsidRPr="002369F9">
        <w:rPr>
          <w:rFonts w:ascii="Times New Roman" w:eastAsia="Times New Roman" w:hAnsi="Times New Roman" w:cs="Times New Roman"/>
          <w:bCs/>
          <w:noProof/>
          <w:sz w:val="24"/>
          <w:szCs w:val="24"/>
          <w:lang w:val="uk-UA" w:eastAsia="ru-RU"/>
        </w:rPr>
        <w:t xml:space="preserve">Представник Дирекції УАІБ брала участь у заходах, організованих </w:t>
      </w:r>
      <w:r w:rsidRPr="002369F9">
        <w:rPr>
          <w:rFonts w:ascii="Times New Roman" w:eastAsia="Times New Roman" w:hAnsi="Times New Roman" w:cs="Times New Roman"/>
          <w:noProof/>
          <w:sz w:val="24"/>
          <w:szCs w:val="24"/>
          <w:lang w:val="uk-UA" w:eastAsia="ru-RU"/>
        </w:rPr>
        <w:t xml:space="preserve">ОСНАД та АПУ, на яких обговорювались питання проведення аудиту та складання фінансової звітності в умовах воєнного стану. Окрема увага приділялась питанню впливу воєнної </w:t>
      </w:r>
      <w:r w:rsidRPr="002369F9">
        <w:rPr>
          <w:rFonts w:ascii="Times New Roman" w:eastAsia="Times New Roman" w:hAnsi="Times New Roman" w:cs="Times New Roman"/>
          <w:noProof/>
          <w:sz w:val="24"/>
          <w:szCs w:val="24"/>
          <w:lang w:val="uk-UA" w:eastAsia="ru-RU"/>
        </w:rPr>
        <w:lastRenderedPageBreak/>
        <w:t>агресії рф на безперервність діяльності підприємств. Інформаційний лист Ради Аудиторської палати України щодо цього питання розміщено на сайті УАІБ.</w:t>
      </w:r>
    </w:p>
    <w:p w14:paraId="3345D40F" w14:textId="77777777" w:rsidR="002369F9" w:rsidRPr="002369F9" w:rsidRDefault="002369F9" w:rsidP="002369F9">
      <w:pPr>
        <w:shd w:val="clear" w:color="auto" w:fill="FFFFFF"/>
        <w:spacing w:after="0" w:line="240" w:lineRule="auto"/>
        <w:ind w:firstLine="567"/>
        <w:jc w:val="both"/>
        <w:rPr>
          <w:rFonts w:ascii="Times New Roman" w:eastAsia="Times New Roman" w:hAnsi="Times New Roman" w:cs="Times New Roman"/>
          <w:noProof/>
          <w:sz w:val="24"/>
          <w:szCs w:val="24"/>
          <w:lang w:val="uk-UA" w:eastAsia="ru-RU"/>
        </w:rPr>
      </w:pPr>
      <w:r w:rsidRPr="002369F9">
        <w:rPr>
          <w:rFonts w:ascii="Times New Roman" w:eastAsia="Times New Roman" w:hAnsi="Times New Roman" w:cs="Times New Roman"/>
          <w:noProof/>
          <w:sz w:val="24"/>
          <w:szCs w:val="24"/>
          <w:lang w:val="uk-UA" w:eastAsia="ru-RU"/>
        </w:rPr>
        <w:t xml:space="preserve">У 3-му кварталі учасники секції обговорили проєкт нової редакції Правил ведення бухгалтерського обліку основних операцій інститутів спільного інвестування, підготовлених з метою приведення їх у відповідність до вимог Закону України «Про ринки капіталу та організовані товарні ринки» та проєкт Рекомендації та Прикладу Кореспонденції рахунків бухгалтерського обліку основних операцій інститутів спільного інвестування перед розглядом цих документів Радою Асоціації. </w:t>
      </w:r>
    </w:p>
    <w:p w14:paraId="18E51666" w14:textId="77777777" w:rsidR="002369F9" w:rsidRPr="002369F9" w:rsidRDefault="002369F9" w:rsidP="002369F9">
      <w:pPr>
        <w:shd w:val="clear" w:color="auto" w:fill="FFFFFF"/>
        <w:spacing w:after="0" w:line="240" w:lineRule="auto"/>
        <w:ind w:firstLine="567"/>
        <w:jc w:val="both"/>
        <w:rPr>
          <w:rFonts w:ascii="Times New Roman" w:eastAsia="Times New Roman" w:hAnsi="Times New Roman" w:cs="Times New Roman"/>
          <w:noProof/>
          <w:sz w:val="24"/>
          <w:szCs w:val="24"/>
          <w:lang w:val="uk-UA" w:eastAsia="ru-RU"/>
        </w:rPr>
      </w:pPr>
      <w:r w:rsidRPr="002369F9">
        <w:rPr>
          <w:rFonts w:ascii="Times New Roman" w:eastAsia="Times New Roman" w:hAnsi="Times New Roman" w:cs="Times New Roman"/>
          <w:noProof/>
          <w:sz w:val="24"/>
          <w:szCs w:val="24"/>
          <w:lang w:val="uk-UA" w:eastAsia="ru-RU"/>
        </w:rPr>
        <w:t xml:space="preserve">Рекомендації були розроблені з метою практичної допомоги членам Асоціації та узагальнення практики бухгалтерського обліку основних операцій ІСІ, а також враховують оновлення міжнародних стандартів фінансової звітності, які офіційно оприлюднено Міністерством фінансів України. </w:t>
      </w:r>
    </w:p>
    <w:p w14:paraId="2798FD74" w14:textId="4E273E5C" w:rsidR="002369F9" w:rsidRPr="002369F9" w:rsidRDefault="002369F9" w:rsidP="002369F9">
      <w:pPr>
        <w:shd w:val="clear" w:color="auto" w:fill="FFFFFF"/>
        <w:spacing w:after="0" w:line="240" w:lineRule="auto"/>
        <w:ind w:firstLine="567"/>
        <w:jc w:val="both"/>
        <w:rPr>
          <w:rFonts w:ascii="Times New Roman" w:eastAsia="Times New Roman" w:hAnsi="Times New Roman" w:cs="Times New Roman"/>
          <w:noProof/>
          <w:sz w:val="24"/>
          <w:szCs w:val="24"/>
          <w:lang w:val="uk-UA" w:eastAsia="ru-RU"/>
        </w:rPr>
      </w:pPr>
      <w:r w:rsidRPr="002369F9">
        <w:rPr>
          <w:rFonts w:ascii="Times New Roman" w:eastAsia="Times New Roman" w:hAnsi="Times New Roman" w:cs="Times New Roman"/>
          <w:noProof/>
          <w:sz w:val="24"/>
          <w:szCs w:val="24"/>
          <w:lang w:val="uk-UA" w:eastAsia="ru-RU"/>
        </w:rPr>
        <w:t xml:space="preserve">З учасниками Комісії з питань звітності та аудиту КУА, ІСІ, НПФ, що діє у складі секції, проводились обговорення змін до Закону «Про бухгалтерський облік та фінансову звітність в Україні», запроваджених Законом від 19.07.2022 № 2435, зокрема щодо обов’язковості складання іншими фінансовими установами, що є малими і мікро підприємствами, звіту про управління. </w:t>
      </w:r>
    </w:p>
    <w:p w14:paraId="70493932" w14:textId="77777777" w:rsidR="00526B45" w:rsidRPr="005F5854" w:rsidRDefault="00526B45" w:rsidP="005F5854">
      <w:pPr>
        <w:shd w:val="clear" w:color="auto" w:fill="FFFFFF"/>
        <w:spacing w:after="0" w:line="240" w:lineRule="auto"/>
        <w:ind w:firstLine="567"/>
        <w:jc w:val="both"/>
        <w:rPr>
          <w:rFonts w:ascii="Times New Roman" w:eastAsia="Times New Roman" w:hAnsi="Times New Roman" w:cs="Times New Roman"/>
          <w:noProof/>
          <w:sz w:val="24"/>
          <w:szCs w:val="24"/>
          <w:lang w:val="uk-UA" w:eastAsia="ru-RU"/>
        </w:rPr>
      </w:pPr>
    </w:p>
    <w:p w14:paraId="3CAAD794" w14:textId="77777777" w:rsidR="005F5854" w:rsidRDefault="005F5854" w:rsidP="005F5854">
      <w:pPr>
        <w:spacing w:after="0" w:line="360" w:lineRule="auto"/>
        <w:ind w:firstLine="567"/>
        <w:jc w:val="both"/>
        <w:rPr>
          <w:rFonts w:ascii="Times New Roman" w:eastAsia="Calibri" w:hAnsi="Times New Roman" w:cs="Times New Roman"/>
          <w:b/>
          <w:bCs/>
          <w:iCs/>
          <w:sz w:val="24"/>
          <w:szCs w:val="24"/>
          <w:lang w:val="ru-RU"/>
        </w:rPr>
      </w:pPr>
      <w:r w:rsidRPr="005F5854">
        <w:rPr>
          <w:rFonts w:ascii="Times New Roman" w:eastAsia="Calibri" w:hAnsi="Times New Roman" w:cs="Times New Roman"/>
          <w:b/>
          <w:bCs/>
          <w:iCs/>
          <w:sz w:val="24"/>
          <w:szCs w:val="24"/>
          <w:lang w:val="ru-RU"/>
        </w:rPr>
        <w:t>5.</w:t>
      </w:r>
      <w:r w:rsidRPr="005F5854">
        <w:rPr>
          <w:rFonts w:ascii="Times New Roman" w:eastAsia="Calibri" w:hAnsi="Times New Roman" w:cs="Times New Roman"/>
          <w:b/>
          <w:bCs/>
          <w:iCs/>
          <w:sz w:val="24"/>
          <w:szCs w:val="24"/>
          <w:lang w:val="uk-UA"/>
        </w:rPr>
        <w:t>4</w:t>
      </w:r>
      <w:r w:rsidRPr="005F5854">
        <w:rPr>
          <w:rFonts w:ascii="Times New Roman" w:eastAsia="Calibri" w:hAnsi="Times New Roman" w:cs="Times New Roman"/>
          <w:b/>
          <w:bCs/>
          <w:iCs/>
          <w:sz w:val="24"/>
          <w:szCs w:val="24"/>
          <w:lang w:val="ru-RU"/>
        </w:rPr>
        <w:t xml:space="preserve">. </w:t>
      </w:r>
      <w:proofErr w:type="spellStart"/>
      <w:r w:rsidRPr="005F5854">
        <w:rPr>
          <w:rFonts w:ascii="Times New Roman" w:eastAsia="Calibri" w:hAnsi="Times New Roman" w:cs="Times New Roman"/>
          <w:b/>
          <w:bCs/>
          <w:iCs/>
          <w:sz w:val="24"/>
          <w:szCs w:val="24"/>
          <w:lang w:val="ru-RU"/>
        </w:rPr>
        <w:t>Секція</w:t>
      </w:r>
      <w:proofErr w:type="spellEnd"/>
      <w:r w:rsidRPr="005F5854">
        <w:rPr>
          <w:rFonts w:ascii="Times New Roman" w:eastAsia="Calibri" w:hAnsi="Times New Roman" w:cs="Times New Roman"/>
          <w:b/>
          <w:bCs/>
          <w:iCs/>
          <w:sz w:val="24"/>
          <w:szCs w:val="24"/>
          <w:lang w:val="ru-RU"/>
        </w:rPr>
        <w:t xml:space="preserve"> </w:t>
      </w:r>
      <w:proofErr w:type="spellStart"/>
      <w:r w:rsidRPr="005F5854">
        <w:rPr>
          <w:rFonts w:ascii="Times New Roman" w:eastAsia="Calibri" w:hAnsi="Times New Roman" w:cs="Times New Roman"/>
          <w:b/>
          <w:bCs/>
          <w:iCs/>
          <w:sz w:val="24"/>
          <w:szCs w:val="24"/>
          <w:lang w:val="ru-RU"/>
        </w:rPr>
        <w:t>впровадження</w:t>
      </w:r>
      <w:proofErr w:type="spellEnd"/>
      <w:r w:rsidRPr="005F5854">
        <w:rPr>
          <w:rFonts w:ascii="Times New Roman" w:eastAsia="Calibri" w:hAnsi="Times New Roman" w:cs="Times New Roman"/>
          <w:b/>
          <w:bCs/>
          <w:iCs/>
          <w:sz w:val="24"/>
          <w:szCs w:val="24"/>
          <w:lang w:val="ru-RU"/>
        </w:rPr>
        <w:t xml:space="preserve"> </w:t>
      </w:r>
      <w:proofErr w:type="spellStart"/>
      <w:r w:rsidRPr="005F5854">
        <w:rPr>
          <w:rFonts w:ascii="Times New Roman" w:eastAsia="Calibri" w:hAnsi="Times New Roman" w:cs="Times New Roman"/>
          <w:b/>
          <w:bCs/>
          <w:iCs/>
          <w:sz w:val="24"/>
          <w:szCs w:val="24"/>
          <w:lang w:val="ru-RU"/>
        </w:rPr>
        <w:t>міжнародних</w:t>
      </w:r>
      <w:proofErr w:type="spellEnd"/>
      <w:r w:rsidRPr="005F5854">
        <w:rPr>
          <w:rFonts w:ascii="Times New Roman" w:eastAsia="Calibri" w:hAnsi="Times New Roman" w:cs="Times New Roman"/>
          <w:b/>
          <w:bCs/>
          <w:iCs/>
          <w:sz w:val="24"/>
          <w:szCs w:val="24"/>
          <w:lang w:val="ru-RU"/>
        </w:rPr>
        <w:t xml:space="preserve"> </w:t>
      </w:r>
      <w:proofErr w:type="spellStart"/>
      <w:r w:rsidRPr="005F5854">
        <w:rPr>
          <w:rFonts w:ascii="Times New Roman" w:eastAsia="Calibri" w:hAnsi="Times New Roman" w:cs="Times New Roman"/>
          <w:b/>
          <w:bCs/>
          <w:iCs/>
          <w:sz w:val="24"/>
          <w:szCs w:val="24"/>
          <w:lang w:val="ru-RU"/>
        </w:rPr>
        <w:t>стандартів</w:t>
      </w:r>
      <w:proofErr w:type="spellEnd"/>
      <w:r w:rsidRPr="005F5854">
        <w:rPr>
          <w:rFonts w:ascii="Times New Roman" w:eastAsia="Calibri" w:hAnsi="Times New Roman" w:cs="Times New Roman"/>
          <w:b/>
          <w:bCs/>
          <w:iCs/>
          <w:sz w:val="24"/>
          <w:szCs w:val="24"/>
          <w:lang w:val="ru-RU"/>
        </w:rPr>
        <w:t xml:space="preserve"> </w:t>
      </w:r>
      <w:proofErr w:type="spellStart"/>
      <w:r w:rsidRPr="005F5854">
        <w:rPr>
          <w:rFonts w:ascii="Times New Roman" w:eastAsia="Calibri" w:hAnsi="Times New Roman" w:cs="Times New Roman"/>
          <w:b/>
          <w:bCs/>
          <w:iCs/>
          <w:sz w:val="24"/>
          <w:szCs w:val="24"/>
          <w:lang w:val="ru-RU"/>
        </w:rPr>
        <w:t>професійної</w:t>
      </w:r>
      <w:proofErr w:type="spellEnd"/>
      <w:r w:rsidRPr="005F5854">
        <w:rPr>
          <w:rFonts w:ascii="Times New Roman" w:eastAsia="Calibri" w:hAnsi="Times New Roman" w:cs="Times New Roman"/>
          <w:b/>
          <w:bCs/>
          <w:iCs/>
          <w:sz w:val="24"/>
          <w:szCs w:val="24"/>
          <w:lang w:val="ru-RU"/>
        </w:rPr>
        <w:t xml:space="preserve"> </w:t>
      </w:r>
      <w:proofErr w:type="spellStart"/>
      <w:r w:rsidRPr="005F5854">
        <w:rPr>
          <w:rFonts w:ascii="Times New Roman" w:eastAsia="Calibri" w:hAnsi="Times New Roman" w:cs="Times New Roman"/>
          <w:b/>
          <w:bCs/>
          <w:iCs/>
          <w:sz w:val="24"/>
          <w:szCs w:val="24"/>
          <w:lang w:val="ru-RU"/>
        </w:rPr>
        <w:t>діяльності</w:t>
      </w:r>
      <w:proofErr w:type="spellEnd"/>
    </w:p>
    <w:p w14:paraId="515408CA" w14:textId="77777777" w:rsidR="002369F9" w:rsidRPr="002369F9" w:rsidRDefault="002369F9" w:rsidP="002369F9">
      <w:pPr>
        <w:spacing w:after="0" w:line="240" w:lineRule="auto"/>
        <w:ind w:firstLine="720"/>
        <w:jc w:val="both"/>
        <w:rPr>
          <w:rFonts w:ascii="Times New Roman" w:eastAsia="Calibri" w:hAnsi="Times New Roman" w:cs="Times New Roman"/>
          <w:iCs/>
          <w:sz w:val="24"/>
          <w:szCs w:val="24"/>
          <w:lang w:val="ru-RU"/>
        </w:rPr>
      </w:pPr>
      <w:proofErr w:type="gramStart"/>
      <w:r w:rsidRPr="002369F9">
        <w:rPr>
          <w:rFonts w:ascii="Times New Roman" w:eastAsia="Calibri" w:hAnsi="Times New Roman" w:cs="Times New Roman"/>
          <w:iCs/>
          <w:sz w:val="24"/>
          <w:szCs w:val="24"/>
          <w:lang w:val="ru-RU"/>
        </w:rPr>
        <w:t>На початку</w:t>
      </w:r>
      <w:proofErr w:type="gramEnd"/>
      <w:r w:rsidRPr="002369F9">
        <w:rPr>
          <w:rFonts w:ascii="Times New Roman" w:eastAsia="Calibri" w:hAnsi="Times New Roman" w:cs="Times New Roman"/>
          <w:iCs/>
          <w:sz w:val="24"/>
          <w:szCs w:val="24"/>
          <w:lang w:val="ru-RU"/>
        </w:rPr>
        <w:t xml:space="preserve"> року </w:t>
      </w:r>
      <w:proofErr w:type="spellStart"/>
      <w:r w:rsidRPr="002369F9">
        <w:rPr>
          <w:rFonts w:ascii="Times New Roman" w:eastAsia="Calibri" w:hAnsi="Times New Roman" w:cs="Times New Roman"/>
          <w:iCs/>
          <w:sz w:val="24"/>
          <w:szCs w:val="24"/>
          <w:lang w:val="ru-RU"/>
        </w:rPr>
        <w:t>учасники</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секції</w:t>
      </w:r>
      <w:proofErr w:type="spellEnd"/>
      <w:r w:rsidRPr="002369F9">
        <w:rPr>
          <w:rFonts w:ascii="Times New Roman" w:eastAsia="Calibri" w:hAnsi="Times New Roman" w:cs="Times New Roman"/>
          <w:iCs/>
          <w:sz w:val="24"/>
          <w:szCs w:val="24"/>
          <w:lang w:val="ru-RU"/>
        </w:rPr>
        <w:t xml:space="preserve"> та </w:t>
      </w:r>
      <w:proofErr w:type="spellStart"/>
      <w:r w:rsidRPr="002369F9">
        <w:rPr>
          <w:rFonts w:ascii="Times New Roman" w:eastAsia="Calibri" w:hAnsi="Times New Roman" w:cs="Times New Roman"/>
          <w:iCs/>
          <w:sz w:val="24"/>
          <w:szCs w:val="24"/>
          <w:lang w:val="ru-RU"/>
        </w:rPr>
        <w:t>фахівці</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Дирекції</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працювали</w:t>
      </w:r>
      <w:proofErr w:type="spellEnd"/>
      <w:r w:rsidRPr="002369F9">
        <w:rPr>
          <w:rFonts w:ascii="Times New Roman" w:eastAsia="Calibri" w:hAnsi="Times New Roman" w:cs="Times New Roman"/>
          <w:iCs/>
          <w:sz w:val="24"/>
          <w:szCs w:val="24"/>
          <w:lang w:val="ru-RU"/>
        </w:rPr>
        <w:t xml:space="preserve"> над </w:t>
      </w:r>
      <w:proofErr w:type="spellStart"/>
      <w:r w:rsidRPr="002369F9">
        <w:rPr>
          <w:rFonts w:ascii="Times New Roman" w:eastAsia="Calibri" w:hAnsi="Times New Roman" w:cs="Times New Roman"/>
          <w:iCs/>
          <w:sz w:val="24"/>
          <w:szCs w:val="24"/>
          <w:lang w:val="ru-RU"/>
        </w:rPr>
        <w:t>підготовкою</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зразків</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внутрішніх</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документів</w:t>
      </w:r>
      <w:proofErr w:type="spellEnd"/>
      <w:r w:rsidRPr="002369F9">
        <w:rPr>
          <w:rFonts w:ascii="Times New Roman" w:eastAsia="Calibri" w:hAnsi="Times New Roman" w:cs="Times New Roman"/>
          <w:iCs/>
          <w:sz w:val="24"/>
          <w:szCs w:val="24"/>
          <w:lang w:val="ru-RU"/>
        </w:rPr>
        <w:t xml:space="preserve"> КУА та АНПФ з </w:t>
      </w:r>
      <w:proofErr w:type="spellStart"/>
      <w:r w:rsidRPr="002369F9">
        <w:rPr>
          <w:rFonts w:ascii="Times New Roman" w:eastAsia="Calibri" w:hAnsi="Times New Roman" w:cs="Times New Roman"/>
          <w:iCs/>
          <w:sz w:val="24"/>
          <w:szCs w:val="24"/>
          <w:lang w:val="ru-RU"/>
        </w:rPr>
        <w:t>питань</w:t>
      </w:r>
      <w:proofErr w:type="spellEnd"/>
      <w:r w:rsidRPr="002369F9">
        <w:rPr>
          <w:rFonts w:ascii="Times New Roman" w:eastAsia="Calibri" w:hAnsi="Times New Roman" w:cs="Times New Roman"/>
          <w:iCs/>
          <w:sz w:val="24"/>
          <w:szCs w:val="24"/>
          <w:lang w:val="ru-RU"/>
        </w:rPr>
        <w:t xml:space="preserve"> корпоративного </w:t>
      </w:r>
      <w:proofErr w:type="spellStart"/>
      <w:r w:rsidRPr="002369F9">
        <w:rPr>
          <w:rFonts w:ascii="Times New Roman" w:eastAsia="Calibri" w:hAnsi="Times New Roman" w:cs="Times New Roman"/>
          <w:iCs/>
          <w:sz w:val="24"/>
          <w:szCs w:val="24"/>
          <w:lang w:val="ru-RU"/>
        </w:rPr>
        <w:t>управління</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які</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згодом</w:t>
      </w:r>
      <w:proofErr w:type="spellEnd"/>
      <w:r w:rsidRPr="002369F9">
        <w:rPr>
          <w:rFonts w:ascii="Times New Roman" w:eastAsia="Calibri" w:hAnsi="Times New Roman" w:cs="Times New Roman"/>
          <w:iCs/>
          <w:sz w:val="24"/>
          <w:szCs w:val="24"/>
          <w:lang w:val="ru-RU"/>
        </w:rPr>
        <w:t xml:space="preserve"> були </w:t>
      </w:r>
      <w:proofErr w:type="spellStart"/>
      <w:r w:rsidRPr="002369F9">
        <w:rPr>
          <w:rFonts w:ascii="Times New Roman" w:eastAsia="Calibri" w:hAnsi="Times New Roman" w:cs="Times New Roman"/>
          <w:iCs/>
          <w:sz w:val="24"/>
          <w:szCs w:val="24"/>
          <w:lang w:val="ru-RU"/>
        </w:rPr>
        <w:t>презентовані</w:t>
      </w:r>
      <w:proofErr w:type="spellEnd"/>
      <w:r w:rsidRPr="002369F9">
        <w:rPr>
          <w:rFonts w:ascii="Times New Roman" w:eastAsia="Calibri" w:hAnsi="Times New Roman" w:cs="Times New Roman"/>
          <w:iCs/>
          <w:sz w:val="24"/>
          <w:szCs w:val="24"/>
          <w:lang w:val="ru-RU"/>
        </w:rPr>
        <w:t xml:space="preserve"> членам УАІБ.</w:t>
      </w:r>
    </w:p>
    <w:p w14:paraId="1FE20820" w14:textId="77777777" w:rsidR="002369F9" w:rsidRPr="002369F9" w:rsidRDefault="002369F9" w:rsidP="002369F9">
      <w:pPr>
        <w:spacing w:after="0" w:line="240" w:lineRule="auto"/>
        <w:ind w:firstLine="720"/>
        <w:jc w:val="both"/>
        <w:rPr>
          <w:rFonts w:ascii="Times New Roman" w:eastAsia="Calibri" w:hAnsi="Times New Roman" w:cs="Times New Roman"/>
          <w:iCs/>
          <w:sz w:val="24"/>
          <w:szCs w:val="24"/>
          <w:lang w:val="ru-RU"/>
        </w:rPr>
      </w:pPr>
      <w:proofErr w:type="spellStart"/>
      <w:r w:rsidRPr="002369F9">
        <w:rPr>
          <w:rFonts w:ascii="Times New Roman" w:eastAsia="Calibri" w:hAnsi="Times New Roman" w:cs="Times New Roman"/>
          <w:iCs/>
          <w:sz w:val="24"/>
          <w:szCs w:val="24"/>
          <w:lang w:val="ru-RU"/>
        </w:rPr>
        <w:t>Після</w:t>
      </w:r>
      <w:proofErr w:type="spellEnd"/>
      <w:r w:rsidRPr="002369F9">
        <w:rPr>
          <w:rFonts w:ascii="Times New Roman" w:eastAsia="Calibri" w:hAnsi="Times New Roman" w:cs="Times New Roman"/>
          <w:iCs/>
          <w:sz w:val="24"/>
          <w:szCs w:val="24"/>
          <w:lang w:val="ru-RU"/>
        </w:rPr>
        <w:t xml:space="preserve"> початку </w:t>
      </w:r>
      <w:proofErr w:type="spellStart"/>
      <w:r w:rsidRPr="002369F9">
        <w:rPr>
          <w:rFonts w:ascii="Times New Roman" w:eastAsia="Calibri" w:hAnsi="Times New Roman" w:cs="Times New Roman"/>
          <w:iCs/>
          <w:sz w:val="24"/>
          <w:szCs w:val="24"/>
          <w:lang w:val="ru-RU"/>
        </w:rPr>
        <w:t>повномасштабного</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вторгнення</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рф</w:t>
      </w:r>
      <w:proofErr w:type="spellEnd"/>
      <w:r w:rsidRPr="002369F9">
        <w:rPr>
          <w:rFonts w:ascii="Times New Roman" w:eastAsia="Calibri" w:hAnsi="Times New Roman" w:cs="Times New Roman"/>
          <w:iCs/>
          <w:sz w:val="24"/>
          <w:szCs w:val="24"/>
          <w:lang w:val="ru-RU"/>
        </w:rPr>
        <w:t xml:space="preserve"> в </w:t>
      </w:r>
      <w:proofErr w:type="spellStart"/>
      <w:r w:rsidRPr="002369F9">
        <w:rPr>
          <w:rFonts w:ascii="Times New Roman" w:eastAsia="Calibri" w:hAnsi="Times New Roman" w:cs="Times New Roman"/>
          <w:iCs/>
          <w:sz w:val="24"/>
          <w:szCs w:val="24"/>
          <w:lang w:val="ru-RU"/>
        </w:rPr>
        <w:t>Україну</w:t>
      </w:r>
      <w:proofErr w:type="spellEnd"/>
      <w:r w:rsidRPr="002369F9">
        <w:rPr>
          <w:rFonts w:ascii="Times New Roman" w:eastAsia="Calibri" w:hAnsi="Times New Roman" w:cs="Times New Roman"/>
          <w:iCs/>
          <w:sz w:val="24"/>
          <w:szCs w:val="24"/>
          <w:lang w:val="ru-RU"/>
        </w:rPr>
        <w:t xml:space="preserve"> за </w:t>
      </w:r>
      <w:proofErr w:type="spellStart"/>
      <w:r w:rsidRPr="002369F9">
        <w:rPr>
          <w:rFonts w:ascii="Times New Roman" w:eastAsia="Calibri" w:hAnsi="Times New Roman" w:cs="Times New Roman"/>
          <w:iCs/>
          <w:sz w:val="24"/>
          <w:szCs w:val="24"/>
          <w:lang w:val="ru-RU"/>
        </w:rPr>
        <w:t>ініціативи</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учасників</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Асоціації</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було</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підготовлено</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звернення</w:t>
      </w:r>
      <w:proofErr w:type="spellEnd"/>
      <w:r w:rsidRPr="002369F9">
        <w:rPr>
          <w:rFonts w:ascii="Times New Roman" w:eastAsia="Calibri" w:hAnsi="Times New Roman" w:cs="Times New Roman"/>
          <w:iCs/>
          <w:sz w:val="24"/>
          <w:szCs w:val="24"/>
          <w:lang w:val="ru-RU"/>
        </w:rPr>
        <w:t xml:space="preserve"> до НКЦПФР </w:t>
      </w:r>
      <w:proofErr w:type="spellStart"/>
      <w:r w:rsidRPr="002369F9">
        <w:rPr>
          <w:rFonts w:ascii="Times New Roman" w:eastAsia="Calibri" w:hAnsi="Times New Roman" w:cs="Times New Roman"/>
          <w:iCs/>
          <w:sz w:val="24"/>
          <w:szCs w:val="24"/>
          <w:lang w:val="ru-RU"/>
        </w:rPr>
        <w:t>щодо</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відтермінування</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запровадження</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Стандартів</w:t>
      </w:r>
      <w:proofErr w:type="spellEnd"/>
      <w:r w:rsidRPr="002369F9">
        <w:rPr>
          <w:rFonts w:ascii="Times New Roman" w:eastAsia="Calibri" w:hAnsi="Times New Roman" w:cs="Times New Roman"/>
          <w:iCs/>
          <w:sz w:val="24"/>
          <w:szCs w:val="24"/>
          <w:lang w:val="ru-RU"/>
        </w:rPr>
        <w:t xml:space="preserve"> корпоративного </w:t>
      </w:r>
      <w:proofErr w:type="spellStart"/>
      <w:r w:rsidRPr="002369F9">
        <w:rPr>
          <w:rFonts w:ascii="Times New Roman" w:eastAsia="Calibri" w:hAnsi="Times New Roman" w:cs="Times New Roman"/>
          <w:iCs/>
          <w:sz w:val="24"/>
          <w:szCs w:val="24"/>
          <w:lang w:val="ru-RU"/>
        </w:rPr>
        <w:t>управління</w:t>
      </w:r>
      <w:proofErr w:type="spellEnd"/>
      <w:r w:rsidRPr="002369F9">
        <w:rPr>
          <w:rFonts w:ascii="Times New Roman" w:eastAsia="Calibri" w:hAnsi="Times New Roman" w:cs="Times New Roman"/>
          <w:iCs/>
          <w:sz w:val="24"/>
          <w:szCs w:val="24"/>
          <w:lang w:val="ru-RU"/>
        </w:rPr>
        <w:t xml:space="preserve"> в </w:t>
      </w:r>
      <w:proofErr w:type="spellStart"/>
      <w:r w:rsidRPr="002369F9">
        <w:rPr>
          <w:rFonts w:ascii="Times New Roman" w:eastAsia="Calibri" w:hAnsi="Times New Roman" w:cs="Times New Roman"/>
          <w:iCs/>
          <w:sz w:val="24"/>
          <w:szCs w:val="24"/>
          <w:lang w:val="ru-RU"/>
        </w:rPr>
        <w:t>професійних</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учасниках</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ринків</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капіталу</w:t>
      </w:r>
      <w:proofErr w:type="spellEnd"/>
      <w:r w:rsidRPr="002369F9">
        <w:rPr>
          <w:rFonts w:ascii="Times New Roman" w:eastAsia="Calibri" w:hAnsi="Times New Roman" w:cs="Times New Roman"/>
          <w:iCs/>
          <w:sz w:val="24"/>
          <w:szCs w:val="24"/>
          <w:lang w:val="ru-RU"/>
        </w:rPr>
        <w:t xml:space="preserve">. 01 червня 2022р </w:t>
      </w:r>
      <w:proofErr w:type="spellStart"/>
      <w:r w:rsidRPr="002369F9">
        <w:rPr>
          <w:rFonts w:ascii="Times New Roman" w:eastAsia="Calibri" w:hAnsi="Times New Roman" w:cs="Times New Roman"/>
          <w:iCs/>
          <w:sz w:val="24"/>
          <w:szCs w:val="24"/>
          <w:lang w:val="ru-RU"/>
        </w:rPr>
        <w:t>рішенням</w:t>
      </w:r>
      <w:proofErr w:type="spellEnd"/>
      <w:r w:rsidRPr="002369F9">
        <w:rPr>
          <w:rFonts w:ascii="Times New Roman" w:eastAsia="Calibri" w:hAnsi="Times New Roman" w:cs="Times New Roman"/>
          <w:iCs/>
          <w:sz w:val="24"/>
          <w:szCs w:val="24"/>
          <w:lang w:val="ru-RU"/>
        </w:rPr>
        <w:t xml:space="preserve"> НКЦПФР №508 </w:t>
      </w:r>
      <w:proofErr w:type="spellStart"/>
      <w:r w:rsidRPr="002369F9">
        <w:rPr>
          <w:rFonts w:ascii="Times New Roman" w:eastAsia="Calibri" w:hAnsi="Times New Roman" w:cs="Times New Roman"/>
          <w:iCs/>
          <w:sz w:val="24"/>
          <w:szCs w:val="24"/>
          <w:lang w:val="ru-RU"/>
        </w:rPr>
        <w:t>було</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встановлено</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що</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граничний</w:t>
      </w:r>
      <w:proofErr w:type="spellEnd"/>
      <w:r w:rsidRPr="002369F9">
        <w:rPr>
          <w:rFonts w:ascii="Times New Roman" w:eastAsia="Calibri" w:hAnsi="Times New Roman" w:cs="Times New Roman"/>
          <w:iCs/>
          <w:sz w:val="24"/>
          <w:szCs w:val="24"/>
          <w:lang w:val="ru-RU"/>
        </w:rPr>
        <w:t xml:space="preserve"> строк для </w:t>
      </w:r>
      <w:proofErr w:type="spellStart"/>
      <w:r w:rsidRPr="002369F9">
        <w:rPr>
          <w:rFonts w:ascii="Times New Roman" w:eastAsia="Calibri" w:hAnsi="Times New Roman" w:cs="Times New Roman"/>
          <w:iCs/>
          <w:sz w:val="24"/>
          <w:szCs w:val="24"/>
          <w:lang w:val="ru-RU"/>
        </w:rPr>
        <w:t>виконання</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професійними</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учасниками</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ринків</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капіталу</w:t>
      </w:r>
      <w:proofErr w:type="spellEnd"/>
      <w:r w:rsidRPr="002369F9">
        <w:rPr>
          <w:rFonts w:ascii="Times New Roman" w:eastAsia="Calibri" w:hAnsi="Times New Roman" w:cs="Times New Roman"/>
          <w:iCs/>
          <w:sz w:val="24"/>
          <w:szCs w:val="24"/>
          <w:lang w:val="ru-RU"/>
        </w:rPr>
        <w:t xml:space="preserve"> та </w:t>
      </w:r>
      <w:proofErr w:type="spellStart"/>
      <w:r w:rsidRPr="002369F9">
        <w:rPr>
          <w:rFonts w:ascii="Times New Roman" w:eastAsia="Calibri" w:hAnsi="Times New Roman" w:cs="Times New Roman"/>
          <w:iCs/>
          <w:sz w:val="24"/>
          <w:szCs w:val="24"/>
          <w:lang w:val="ru-RU"/>
        </w:rPr>
        <w:t>організованих</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товарних</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ринків</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вимог</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абзаців</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першого</w:t>
      </w:r>
      <w:proofErr w:type="spellEnd"/>
      <w:r w:rsidRPr="002369F9">
        <w:rPr>
          <w:rFonts w:ascii="Times New Roman" w:eastAsia="Calibri" w:hAnsi="Times New Roman" w:cs="Times New Roman"/>
          <w:iCs/>
          <w:sz w:val="24"/>
          <w:szCs w:val="24"/>
          <w:lang w:val="ru-RU"/>
        </w:rPr>
        <w:t xml:space="preserve"> та другого пункту 5 </w:t>
      </w:r>
      <w:proofErr w:type="spellStart"/>
      <w:r w:rsidRPr="002369F9">
        <w:rPr>
          <w:rFonts w:ascii="Times New Roman" w:eastAsia="Calibri" w:hAnsi="Times New Roman" w:cs="Times New Roman"/>
          <w:iCs/>
          <w:sz w:val="24"/>
          <w:szCs w:val="24"/>
          <w:lang w:val="ru-RU"/>
        </w:rPr>
        <w:t>рішення</w:t>
      </w:r>
      <w:proofErr w:type="spellEnd"/>
      <w:r w:rsidRPr="002369F9">
        <w:rPr>
          <w:rFonts w:ascii="Times New Roman" w:eastAsia="Calibri" w:hAnsi="Times New Roman" w:cs="Times New Roman"/>
          <w:iCs/>
          <w:sz w:val="24"/>
          <w:szCs w:val="24"/>
          <w:lang w:val="ru-RU"/>
        </w:rPr>
        <w:t xml:space="preserve"> НКЦПФР </w:t>
      </w:r>
      <w:proofErr w:type="spellStart"/>
      <w:r w:rsidRPr="002369F9">
        <w:rPr>
          <w:rFonts w:ascii="Times New Roman" w:eastAsia="Calibri" w:hAnsi="Times New Roman" w:cs="Times New Roman"/>
          <w:iCs/>
          <w:sz w:val="24"/>
          <w:szCs w:val="24"/>
          <w:lang w:val="ru-RU"/>
        </w:rPr>
        <w:t>від</w:t>
      </w:r>
      <w:proofErr w:type="spellEnd"/>
      <w:r w:rsidRPr="002369F9">
        <w:rPr>
          <w:rFonts w:ascii="Times New Roman" w:eastAsia="Calibri" w:hAnsi="Times New Roman" w:cs="Times New Roman"/>
          <w:iCs/>
          <w:sz w:val="24"/>
          <w:szCs w:val="24"/>
          <w:lang w:val="ru-RU"/>
        </w:rPr>
        <w:t xml:space="preserve"> 30.12.2021 № 1291 становить 90 </w:t>
      </w:r>
      <w:proofErr w:type="spellStart"/>
      <w:r w:rsidRPr="002369F9">
        <w:rPr>
          <w:rFonts w:ascii="Times New Roman" w:eastAsia="Calibri" w:hAnsi="Times New Roman" w:cs="Times New Roman"/>
          <w:iCs/>
          <w:sz w:val="24"/>
          <w:szCs w:val="24"/>
          <w:lang w:val="ru-RU"/>
        </w:rPr>
        <w:t>календарних</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днів</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після</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завершення</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дії</w:t>
      </w:r>
      <w:proofErr w:type="spellEnd"/>
      <w:r w:rsidRPr="002369F9">
        <w:rPr>
          <w:rFonts w:ascii="Times New Roman" w:eastAsia="Calibri" w:hAnsi="Times New Roman" w:cs="Times New Roman"/>
          <w:iCs/>
          <w:sz w:val="24"/>
          <w:szCs w:val="24"/>
          <w:lang w:val="ru-RU"/>
        </w:rPr>
        <w:t xml:space="preserve"> </w:t>
      </w:r>
      <w:proofErr w:type="spellStart"/>
      <w:r w:rsidRPr="002369F9">
        <w:rPr>
          <w:rFonts w:ascii="Times New Roman" w:eastAsia="Calibri" w:hAnsi="Times New Roman" w:cs="Times New Roman"/>
          <w:iCs/>
          <w:sz w:val="24"/>
          <w:szCs w:val="24"/>
          <w:lang w:val="ru-RU"/>
        </w:rPr>
        <w:t>воєнного</w:t>
      </w:r>
      <w:proofErr w:type="spellEnd"/>
      <w:r w:rsidRPr="002369F9">
        <w:rPr>
          <w:rFonts w:ascii="Times New Roman" w:eastAsia="Calibri" w:hAnsi="Times New Roman" w:cs="Times New Roman"/>
          <w:iCs/>
          <w:sz w:val="24"/>
          <w:szCs w:val="24"/>
          <w:lang w:val="ru-RU"/>
        </w:rPr>
        <w:t xml:space="preserve"> стану. </w:t>
      </w:r>
    </w:p>
    <w:p w14:paraId="3D5E65D4" w14:textId="77777777" w:rsidR="002369F9" w:rsidRPr="002369F9" w:rsidRDefault="002369F9" w:rsidP="002369F9">
      <w:pPr>
        <w:spacing w:after="0" w:line="240" w:lineRule="auto"/>
        <w:ind w:firstLine="720"/>
        <w:jc w:val="both"/>
        <w:rPr>
          <w:rFonts w:ascii="Times New Roman" w:eastAsia="Calibri" w:hAnsi="Times New Roman" w:cs="Times New Roman"/>
          <w:iCs/>
          <w:sz w:val="24"/>
          <w:szCs w:val="24"/>
          <w:lang w:val="uk-UA"/>
        </w:rPr>
      </w:pPr>
      <w:r w:rsidRPr="002369F9">
        <w:rPr>
          <w:rFonts w:ascii="Times New Roman" w:eastAsia="Calibri" w:hAnsi="Times New Roman" w:cs="Times New Roman"/>
          <w:iCs/>
          <w:sz w:val="24"/>
          <w:szCs w:val="24"/>
          <w:lang w:val="uk-UA"/>
        </w:rPr>
        <w:t>У 2-му кварталі на сайті було розміщено заяву ESMA (панєвропейського регулятора на ринках капіталу), у якій прописано загальні принципи на випадок суттєвих проблем з ліквідністю та невизначеністю щодо оцінки (активів), а також оновлену оцінку ризиків ESMA, з урахуванням впливу російського вторгнення в Україну та погіршення економічного середовища на фінансові ринки.</w:t>
      </w:r>
    </w:p>
    <w:p w14:paraId="69754450" w14:textId="77777777" w:rsidR="002369F9" w:rsidRPr="002369F9" w:rsidRDefault="002369F9" w:rsidP="002369F9">
      <w:pPr>
        <w:spacing w:after="0" w:line="240" w:lineRule="auto"/>
        <w:ind w:firstLine="720"/>
        <w:jc w:val="both"/>
        <w:rPr>
          <w:rFonts w:ascii="Times New Roman" w:eastAsia="Calibri" w:hAnsi="Times New Roman" w:cs="Times New Roman"/>
          <w:bCs/>
          <w:iCs/>
          <w:sz w:val="24"/>
          <w:szCs w:val="24"/>
          <w:lang w:val="uk-UA"/>
        </w:rPr>
      </w:pPr>
      <w:r w:rsidRPr="002369F9">
        <w:rPr>
          <w:rFonts w:ascii="Times New Roman" w:eastAsia="Calibri" w:hAnsi="Times New Roman" w:cs="Times New Roman"/>
          <w:iCs/>
          <w:sz w:val="24"/>
          <w:szCs w:val="24"/>
          <w:lang w:val="uk-UA"/>
        </w:rPr>
        <w:t xml:space="preserve">На сайті УАІБ постійно оновлювалася інформація </w:t>
      </w:r>
      <w:proofErr w:type="spellStart"/>
      <w:r w:rsidRPr="002369F9">
        <w:rPr>
          <w:rFonts w:ascii="Times New Roman" w:eastAsia="Calibri" w:hAnsi="Times New Roman" w:cs="Times New Roman"/>
          <w:iCs/>
          <w:sz w:val="24"/>
          <w:szCs w:val="24"/>
          <w:lang w:val="uk-UA"/>
        </w:rPr>
        <w:t>Держфінмоніторингу</w:t>
      </w:r>
      <w:proofErr w:type="spellEnd"/>
      <w:r w:rsidRPr="002369F9">
        <w:rPr>
          <w:rFonts w:ascii="Times New Roman" w:eastAsia="Calibri" w:hAnsi="Times New Roman" w:cs="Times New Roman"/>
          <w:iCs/>
          <w:sz w:val="24"/>
          <w:szCs w:val="24"/>
          <w:lang w:val="uk-UA"/>
        </w:rPr>
        <w:t xml:space="preserve"> щодо змін у Переліку осіб, пов’язаних з провадженням терористичної діяльності.</w:t>
      </w:r>
    </w:p>
    <w:p w14:paraId="52CAAA25" w14:textId="77777777" w:rsidR="002369F9" w:rsidRPr="002369F9" w:rsidRDefault="002369F9" w:rsidP="002369F9">
      <w:pPr>
        <w:spacing w:after="0" w:line="240" w:lineRule="auto"/>
        <w:ind w:firstLine="720"/>
        <w:jc w:val="both"/>
        <w:rPr>
          <w:rFonts w:ascii="Times New Roman" w:eastAsia="Calibri" w:hAnsi="Times New Roman" w:cs="Times New Roman"/>
          <w:bCs/>
          <w:iCs/>
          <w:sz w:val="24"/>
          <w:szCs w:val="24"/>
          <w:lang w:val="uk-UA"/>
        </w:rPr>
      </w:pPr>
      <w:r w:rsidRPr="002369F9">
        <w:rPr>
          <w:rFonts w:ascii="Times New Roman" w:eastAsia="Calibri" w:hAnsi="Times New Roman" w:cs="Times New Roman"/>
          <w:bCs/>
          <w:iCs/>
          <w:sz w:val="24"/>
          <w:szCs w:val="24"/>
          <w:lang w:val="uk-UA"/>
        </w:rPr>
        <w:t xml:space="preserve">Також Асоціація здійснювала постійний моніторинг інформаційних та методичних матеріалів з питань фінансового моніторингу, в </w:t>
      </w:r>
      <w:proofErr w:type="spellStart"/>
      <w:r w:rsidRPr="002369F9">
        <w:rPr>
          <w:rFonts w:ascii="Times New Roman" w:eastAsia="Calibri" w:hAnsi="Times New Roman" w:cs="Times New Roman"/>
          <w:bCs/>
          <w:iCs/>
          <w:sz w:val="24"/>
          <w:szCs w:val="24"/>
          <w:lang w:val="uk-UA"/>
        </w:rPr>
        <w:t>т.ч</w:t>
      </w:r>
      <w:proofErr w:type="spellEnd"/>
      <w:r w:rsidRPr="002369F9">
        <w:rPr>
          <w:rFonts w:ascii="Times New Roman" w:eastAsia="Calibri" w:hAnsi="Times New Roman" w:cs="Times New Roman"/>
          <w:bCs/>
          <w:iCs/>
          <w:sz w:val="24"/>
          <w:szCs w:val="24"/>
          <w:lang w:val="uk-UA"/>
        </w:rPr>
        <w:t>. щодо виконання вимог законодавства у сфері фінансового моніторингу на період воєнного часу, та розміщувала інформацію на своєму сайті.</w:t>
      </w:r>
    </w:p>
    <w:p w14:paraId="43EE3BA9" w14:textId="77777777" w:rsidR="002369F9" w:rsidRPr="002369F9" w:rsidRDefault="002369F9" w:rsidP="002369F9">
      <w:pPr>
        <w:spacing w:after="0" w:line="240" w:lineRule="auto"/>
        <w:ind w:firstLine="720"/>
        <w:jc w:val="both"/>
        <w:rPr>
          <w:rFonts w:ascii="Times New Roman" w:eastAsia="Calibri" w:hAnsi="Times New Roman" w:cs="Times New Roman"/>
          <w:bCs/>
          <w:iCs/>
          <w:sz w:val="24"/>
          <w:szCs w:val="24"/>
          <w:lang w:val="uk-UA"/>
        </w:rPr>
      </w:pPr>
      <w:r w:rsidRPr="002369F9">
        <w:rPr>
          <w:rFonts w:ascii="Times New Roman" w:eastAsia="Calibri" w:hAnsi="Times New Roman" w:cs="Times New Roman"/>
          <w:bCs/>
          <w:iCs/>
          <w:sz w:val="24"/>
          <w:szCs w:val="24"/>
          <w:lang w:val="uk-UA"/>
        </w:rPr>
        <w:t xml:space="preserve">У зв’язку із запитами членів Асоціації щодо коректного відображення назв професій, передбачених Стандартами корпоративного управління, Асоціація підготувала та направила до НКЦПФР відповідний запит. На звернення УАІБ отримано відповідь регулятора щодо назв посад в системі внутрішнього контролю (ризик - менеджер, </w:t>
      </w:r>
      <w:proofErr w:type="spellStart"/>
      <w:r w:rsidRPr="002369F9">
        <w:rPr>
          <w:rFonts w:ascii="Times New Roman" w:eastAsia="Calibri" w:hAnsi="Times New Roman" w:cs="Times New Roman"/>
          <w:bCs/>
          <w:iCs/>
          <w:sz w:val="24"/>
          <w:szCs w:val="24"/>
          <w:lang w:val="uk-UA"/>
        </w:rPr>
        <w:t>комплаєнс</w:t>
      </w:r>
      <w:proofErr w:type="spellEnd"/>
      <w:r w:rsidRPr="002369F9">
        <w:rPr>
          <w:rFonts w:ascii="Times New Roman" w:eastAsia="Calibri" w:hAnsi="Times New Roman" w:cs="Times New Roman"/>
          <w:bCs/>
          <w:iCs/>
          <w:sz w:val="24"/>
          <w:szCs w:val="24"/>
          <w:lang w:val="uk-UA"/>
        </w:rPr>
        <w:t xml:space="preserve"> – менеджер, внутрішній аудитор, тощо)  відповідно до  Класифікатора професій. Лист розміщено на сайті Асоціації.</w:t>
      </w:r>
    </w:p>
    <w:p w14:paraId="2573A3A7" w14:textId="77777777" w:rsidR="002369F9" w:rsidRPr="002369F9" w:rsidRDefault="002369F9" w:rsidP="002369F9">
      <w:pPr>
        <w:spacing w:after="0" w:line="240" w:lineRule="auto"/>
        <w:ind w:firstLine="720"/>
        <w:jc w:val="both"/>
        <w:rPr>
          <w:rFonts w:ascii="Times New Roman" w:eastAsia="Calibri" w:hAnsi="Times New Roman" w:cs="Times New Roman"/>
          <w:bCs/>
          <w:iCs/>
          <w:sz w:val="24"/>
          <w:szCs w:val="24"/>
          <w:lang w:val="uk-UA"/>
        </w:rPr>
      </w:pPr>
    </w:p>
    <w:p w14:paraId="45575648" w14:textId="77777777" w:rsidR="00ED1C51" w:rsidRDefault="003236F9" w:rsidP="00ED1C51">
      <w:pPr>
        <w:spacing w:after="0" w:line="240" w:lineRule="auto"/>
        <w:jc w:val="both"/>
        <w:rPr>
          <w:rFonts w:ascii="Times New Roman" w:eastAsia="Times New Roman" w:hAnsi="Times New Roman" w:cs="Times New Roman"/>
          <w:b/>
          <w:i/>
          <w:sz w:val="24"/>
          <w:szCs w:val="24"/>
          <w:lang w:val="uk-UA" w:eastAsia="uk-UA"/>
        </w:rPr>
      </w:pPr>
      <w:r>
        <w:rPr>
          <w:rFonts w:ascii="Times New Roman" w:eastAsia="Times New Roman" w:hAnsi="Times New Roman" w:cs="Times New Roman"/>
          <w:b/>
          <w:i/>
          <w:sz w:val="24"/>
          <w:szCs w:val="24"/>
          <w:lang w:val="uk-UA" w:eastAsia="uk-UA"/>
        </w:rPr>
        <w:t>3. Юридична та методологічна підтримка діяльності членів УАІБ</w:t>
      </w:r>
    </w:p>
    <w:p w14:paraId="4432B0A5" w14:textId="66397556" w:rsidR="006D6C60" w:rsidRPr="006D6C60" w:rsidRDefault="006D6C60" w:rsidP="00ED1C51">
      <w:pPr>
        <w:spacing w:after="0" w:line="240" w:lineRule="auto"/>
        <w:jc w:val="both"/>
        <w:rPr>
          <w:rFonts w:ascii="Times New Roman" w:eastAsia="Times New Roman" w:hAnsi="Times New Roman" w:cs="Times New Roman"/>
          <w:sz w:val="24"/>
          <w:szCs w:val="24"/>
          <w:lang w:val="uk-UA" w:eastAsia="ru-RU"/>
        </w:rPr>
      </w:pPr>
      <w:r w:rsidRPr="006D6C60">
        <w:rPr>
          <w:rFonts w:ascii="Times New Roman" w:eastAsia="Times New Roman" w:hAnsi="Times New Roman" w:cs="Times New Roman"/>
          <w:sz w:val="24"/>
          <w:szCs w:val="24"/>
          <w:lang w:val="uk-UA" w:eastAsia="ru-RU"/>
        </w:rPr>
        <w:lastRenderedPageBreak/>
        <w:t>З початку запровадження періоду дії воєнного стану фахівці Асоціації безперервно надавали консультації  компаніям – учасникам щодо законодавчих змін, що стосуються діяльності КУА, АНПФ, ІСІ, НПФ</w:t>
      </w:r>
      <w:r w:rsidR="00992B4C">
        <w:rPr>
          <w:rFonts w:ascii="Times New Roman" w:eastAsia="Times New Roman" w:hAnsi="Times New Roman" w:cs="Times New Roman"/>
          <w:sz w:val="24"/>
          <w:szCs w:val="24"/>
          <w:lang w:val="uk-UA" w:eastAsia="ru-RU"/>
        </w:rPr>
        <w:t xml:space="preserve"> в умовах воєнного стану.</w:t>
      </w:r>
    </w:p>
    <w:p w14:paraId="3F5EF1C4" w14:textId="584FAC67" w:rsidR="003236F9" w:rsidRDefault="003236F9" w:rsidP="000522AC">
      <w:pPr>
        <w:spacing w:after="0" w:line="240" w:lineRule="auto"/>
        <w:ind w:firstLine="72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УАІБ регулярно інформувала своїх учасників про зміни законодавства та нормативної бази, про проєкти таких змін, про </w:t>
      </w:r>
      <w:r w:rsidR="00445F34">
        <w:rPr>
          <w:rFonts w:ascii="Times New Roman" w:eastAsia="Times New Roman" w:hAnsi="Times New Roman" w:cs="Times New Roman"/>
          <w:sz w:val="24"/>
          <w:szCs w:val="24"/>
          <w:lang w:val="uk-UA" w:eastAsia="uk-UA"/>
        </w:rPr>
        <w:t>дії</w:t>
      </w:r>
      <w:r>
        <w:rPr>
          <w:rFonts w:ascii="Times New Roman" w:eastAsia="Times New Roman" w:hAnsi="Times New Roman" w:cs="Times New Roman"/>
          <w:sz w:val="24"/>
          <w:szCs w:val="24"/>
          <w:lang w:val="uk-UA" w:eastAsia="uk-UA"/>
        </w:rPr>
        <w:t xml:space="preserve"> Асоціації </w:t>
      </w:r>
      <w:r w:rsidR="00F7183C">
        <w:rPr>
          <w:rFonts w:ascii="Times New Roman" w:eastAsia="Times New Roman" w:hAnsi="Times New Roman" w:cs="Times New Roman"/>
          <w:sz w:val="24"/>
          <w:szCs w:val="24"/>
          <w:lang w:val="uk-UA" w:eastAsia="uk-UA"/>
        </w:rPr>
        <w:t>для відновлення функціонування галузі.</w:t>
      </w:r>
      <w:r>
        <w:rPr>
          <w:rFonts w:ascii="Times New Roman" w:eastAsia="Times New Roman" w:hAnsi="Times New Roman" w:cs="Times New Roman"/>
          <w:sz w:val="24"/>
          <w:szCs w:val="24"/>
          <w:lang w:val="uk-UA" w:eastAsia="uk-UA"/>
        </w:rPr>
        <w:t xml:space="preserve"> </w:t>
      </w:r>
    </w:p>
    <w:p w14:paraId="386DB3FC" w14:textId="77777777" w:rsidR="003236F9" w:rsidRDefault="003236F9" w:rsidP="000522AC">
      <w:pPr>
        <w:spacing w:after="0" w:line="240" w:lineRule="auto"/>
        <w:ind w:firstLine="72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Дирекція УАІБ постійно здійснювала роботу з надання методологічної допомоги компаніям – претендентам на вступ до УАІБ з питань створення КУА та фондів. </w:t>
      </w:r>
    </w:p>
    <w:p w14:paraId="639EA4D5" w14:textId="10B73A2E" w:rsidR="003236F9" w:rsidRDefault="003236F9" w:rsidP="000522AC">
      <w:pPr>
        <w:spacing w:after="0" w:line="240" w:lineRule="auto"/>
        <w:ind w:firstLine="72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Компаніям - членам Асоціації постійно надавалися консультації з питань управління активами, діяльності та ліквідації КУА, адміністраторів НПФ та фондів, складання звітності, бухгалтерського обліку, </w:t>
      </w:r>
      <w:proofErr w:type="spellStart"/>
      <w:r>
        <w:rPr>
          <w:rFonts w:ascii="Times New Roman" w:eastAsia="Times New Roman" w:hAnsi="Times New Roman" w:cs="Times New Roman"/>
          <w:sz w:val="24"/>
          <w:szCs w:val="24"/>
          <w:lang w:val="uk-UA" w:eastAsia="uk-UA"/>
        </w:rPr>
        <w:t>пруденційного</w:t>
      </w:r>
      <w:proofErr w:type="spellEnd"/>
      <w:r>
        <w:rPr>
          <w:rFonts w:ascii="Times New Roman" w:eastAsia="Times New Roman" w:hAnsi="Times New Roman" w:cs="Times New Roman"/>
          <w:sz w:val="24"/>
          <w:szCs w:val="24"/>
          <w:lang w:val="uk-UA" w:eastAsia="uk-UA"/>
        </w:rPr>
        <w:t xml:space="preserve"> нагляду та управління ризиками в КУА та АНПФ, фінансового моніторингу</w:t>
      </w:r>
      <w:r w:rsidR="00F47260">
        <w:rPr>
          <w:rFonts w:ascii="Times New Roman" w:eastAsia="Times New Roman" w:hAnsi="Times New Roman" w:cs="Times New Roman"/>
          <w:sz w:val="24"/>
          <w:szCs w:val="24"/>
          <w:lang w:val="uk-UA" w:eastAsia="uk-UA"/>
        </w:rPr>
        <w:t xml:space="preserve"> то</w:t>
      </w:r>
      <w:r w:rsidR="0089371B">
        <w:rPr>
          <w:rFonts w:ascii="Times New Roman" w:eastAsia="Times New Roman" w:hAnsi="Times New Roman" w:cs="Times New Roman"/>
          <w:sz w:val="24"/>
          <w:szCs w:val="24"/>
          <w:lang w:val="uk-UA" w:eastAsia="uk-UA"/>
        </w:rPr>
        <w:t>що</w:t>
      </w:r>
      <w:r>
        <w:rPr>
          <w:rFonts w:ascii="Times New Roman" w:eastAsia="Times New Roman" w:hAnsi="Times New Roman" w:cs="Times New Roman"/>
          <w:sz w:val="24"/>
          <w:szCs w:val="24"/>
          <w:lang w:val="uk-UA" w:eastAsia="uk-UA"/>
        </w:rPr>
        <w:t xml:space="preserve">. </w:t>
      </w:r>
    </w:p>
    <w:p w14:paraId="58F54D0D" w14:textId="77777777" w:rsidR="00BE5646" w:rsidRPr="00BE5646" w:rsidRDefault="00BE5646" w:rsidP="000522AC">
      <w:pPr>
        <w:spacing w:after="0" w:line="240" w:lineRule="auto"/>
        <w:ind w:firstLine="720"/>
        <w:jc w:val="both"/>
        <w:rPr>
          <w:rFonts w:ascii="Times New Roman" w:eastAsia="Times New Roman" w:hAnsi="Times New Roman" w:cs="Times New Roman"/>
          <w:sz w:val="24"/>
          <w:szCs w:val="24"/>
          <w:lang w:val="uk-UA" w:eastAsia="uk-UA"/>
        </w:rPr>
      </w:pPr>
      <w:r w:rsidRPr="00BE5646">
        <w:rPr>
          <w:rFonts w:ascii="Times New Roman" w:eastAsia="Times New Roman" w:hAnsi="Times New Roman" w:cs="Times New Roman"/>
          <w:sz w:val="24"/>
          <w:szCs w:val="24"/>
          <w:lang w:val="uk-UA" w:eastAsia="uk-UA"/>
        </w:rPr>
        <w:t xml:space="preserve">У 2-у кварталі фахівці Дирекції надавали  методологічну допомогу членам УАІБ для виконання рішення НКЦПФР №312 від 20.04.2022 щодо надання інформації про залученість  резидентів Російської Федерації до вітчизняних ринків капіталу для того, щоб зменшити їх вплив та мінімізувати загрози для фінансових ринків України. </w:t>
      </w:r>
    </w:p>
    <w:p w14:paraId="5587EDDC" w14:textId="77777777" w:rsidR="00BE5646" w:rsidRDefault="00BE5646" w:rsidP="000522AC">
      <w:pPr>
        <w:spacing w:after="0" w:line="240" w:lineRule="auto"/>
        <w:ind w:firstLine="720"/>
        <w:jc w:val="both"/>
        <w:rPr>
          <w:rFonts w:ascii="Times New Roman" w:eastAsia="Times New Roman" w:hAnsi="Times New Roman" w:cs="Times New Roman"/>
          <w:sz w:val="24"/>
          <w:szCs w:val="24"/>
          <w:lang w:val="uk-UA" w:eastAsia="uk-UA"/>
        </w:rPr>
      </w:pPr>
    </w:p>
    <w:p w14:paraId="024F93F3" w14:textId="77777777" w:rsidR="002369F9" w:rsidRPr="002369F9" w:rsidRDefault="002369F9" w:rsidP="000522AC">
      <w:pPr>
        <w:spacing w:after="0" w:line="240" w:lineRule="auto"/>
        <w:ind w:firstLine="720"/>
        <w:jc w:val="both"/>
        <w:rPr>
          <w:rFonts w:ascii="Times New Roman" w:eastAsia="Times New Roman" w:hAnsi="Times New Roman" w:cs="Times New Roman"/>
          <w:sz w:val="24"/>
          <w:szCs w:val="24"/>
          <w:lang w:val="uk-UA" w:eastAsia="uk-UA"/>
        </w:rPr>
      </w:pPr>
      <w:r w:rsidRPr="002369F9">
        <w:rPr>
          <w:rFonts w:ascii="Times New Roman" w:eastAsia="Times New Roman" w:hAnsi="Times New Roman" w:cs="Times New Roman"/>
          <w:sz w:val="24"/>
          <w:szCs w:val="24"/>
          <w:lang w:val="uk-UA" w:eastAsia="uk-UA"/>
        </w:rPr>
        <w:t xml:space="preserve">На сайті УАІБ постійно розміщувалася інформація </w:t>
      </w:r>
      <w:proofErr w:type="spellStart"/>
      <w:r w:rsidRPr="002369F9">
        <w:rPr>
          <w:rFonts w:ascii="Times New Roman" w:eastAsia="Times New Roman" w:hAnsi="Times New Roman" w:cs="Times New Roman"/>
          <w:sz w:val="24"/>
          <w:szCs w:val="24"/>
          <w:lang w:val="uk-UA" w:eastAsia="uk-UA"/>
        </w:rPr>
        <w:t>Держфінмоніторингу</w:t>
      </w:r>
      <w:proofErr w:type="spellEnd"/>
      <w:r w:rsidRPr="002369F9">
        <w:rPr>
          <w:rFonts w:ascii="Times New Roman" w:eastAsia="Times New Roman" w:hAnsi="Times New Roman" w:cs="Times New Roman"/>
          <w:sz w:val="24"/>
          <w:szCs w:val="24"/>
          <w:lang w:val="uk-UA" w:eastAsia="uk-UA"/>
        </w:rPr>
        <w:t xml:space="preserve"> щодо змін до Переліку осіб, пов’язаних із здійсненням терористичної діяльності або стосовно яких застосовано міжнародні санкції, змін до нормативно-правових актів з питань фінансового моніторингу, навчальних заходів тощо.</w:t>
      </w:r>
    </w:p>
    <w:p w14:paraId="28A26A2C" w14:textId="77777777" w:rsidR="003236F9" w:rsidRDefault="003236F9" w:rsidP="000522AC">
      <w:pPr>
        <w:spacing w:after="0" w:line="240" w:lineRule="auto"/>
        <w:ind w:firstLine="72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Протягом року надавалися письмові відповіді на запити КУА щодо поточної діяльності компаній та фондів.</w:t>
      </w:r>
    </w:p>
    <w:p w14:paraId="455578BD" w14:textId="2A4C778E" w:rsidR="005A3423" w:rsidRPr="005A3423" w:rsidRDefault="005A3423" w:rsidP="000522AC">
      <w:pPr>
        <w:spacing w:after="0" w:line="240" w:lineRule="auto"/>
        <w:ind w:firstLine="720"/>
        <w:jc w:val="both"/>
        <w:rPr>
          <w:rFonts w:ascii="Times New Roman" w:eastAsia="Times New Roman" w:hAnsi="Times New Roman" w:cs="Times New Roman"/>
          <w:sz w:val="24"/>
          <w:szCs w:val="24"/>
          <w:lang w:val="uk-UA" w:eastAsia="uk-UA"/>
        </w:rPr>
      </w:pPr>
      <w:r w:rsidRPr="005A3423">
        <w:rPr>
          <w:rFonts w:ascii="Times New Roman" w:eastAsia="Times New Roman" w:hAnsi="Times New Roman" w:cs="Times New Roman"/>
          <w:sz w:val="24"/>
          <w:szCs w:val="24"/>
          <w:lang w:val="uk-UA" w:eastAsia="uk-UA"/>
        </w:rPr>
        <w:t xml:space="preserve">Відповідно до «Положення про порядок прийому компаній до складу членів Української асоціації інвестиційного бізнесу та надання Подання товариствам, які мають намір отримати ліцензію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 Національній комісії з цінних паперів та фондового ринку» Подання до НКЦПФР на отримання ліцензії отримали </w:t>
      </w:r>
      <w:r w:rsidR="00A51FBC">
        <w:rPr>
          <w:rFonts w:ascii="Times New Roman" w:eastAsia="Times New Roman" w:hAnsi="Times New Roman" w:cs="Times New Roman"/>
          <w:sz w:val="24"/>
          <w:szCs w:val="24"/>
          <w:lang w:val="uk-UA" w:eastAsia="uk-UA"/>
        </w:rPr>
        <w:t>4</w:t>
      </w:r>
      <w:r w:rsidRPr="005A3423">
        <w:rPr>
          <w:rFonts w:ascii="Times New Roman" w:eastAsia="Times New Roman" w:hAnsi="Times New Roman" w:cs="Times New Roman"/>
          <w:sz w:val="24"/>
          <w:szCs w:val="24"/>
          <w:lang w:val="uk-UA" w:eastAsia="uk-UA"/>
        </w:rPr>
        <w:t xml:space="preserve"> КУА. </w:t>
      </w:r>
    </w:p>
    <w:p w14:paraId="258448DE" w14:textId="0DDB6BBB" w:rsidR="005A3423" w:rsidRPr="005A3423" w:rsidRDefault="005A3423" w:rsidP="000522AC">
      <w:pPr>
        <w:spacing w:after="0" w:line="240" w:lineRule="auto"/>
        <w:ind w:firstLine="720"/>
        <w:jc w:val="both"/>
        <w:rPr>
          <w:rFonts w:ascii="Times New Roman" w:eastAsia="Times New Roman" w:hAnsi="Times New Roman" w:cs="Times New Roman"/>
          <w:sz w:val="24"/>
          <w:szCs w:val="24"/>
          <w:lang w:val="uk-UA" w:eastAsia="uk-UA"/>
        </w:rPr>
      </w:pPr>
      <w:r w:rsidRPr="005A3423">
        <w:rPr>
          <w:rFonts w:ascii="Times New Roman" w:eastAsia="Times New Roman" w:hAnsi="Times New Roman" w:cs="Times New Roman"/>
          <w:sz w:val="24"/>
          <w:szCs w:val="24"/>
          <w:lang w:val="uk-UA" w:eastAsia="uk-UA"/>
        </w:rPr>
        <w:t>Відповідно до Порядку надання Українською асоціацією інвестиційного бізнесу Висновку щодо можливості (неможливості) припинення компанією з управління активами професійної діяльності на ринках капіталу – діяльності з управління активами інституційних інвесторів (діяльності з управління активами), затвердженого рішенням Ради УАІБ та погодженого НКЦПФР від 20.10.2009р. (зі змінами),</w:t>
      </w:r>
      <w:r w:rsidR="00A51FBC">
        <w:rPr>
          <w:rFonts w:ascii="Times New Roman" w:eastAsia="Times New Roman" w:hAnsi="Times New Roman" w:cs="Times New Roman"/>
          <w:sz w:val="24"/>
          <w:szCs w:val="24"/>
          <w:lang w:val="uk-UA" w:eastAsia="uk-UA"/>
        </w:rPr>
        <w:t xml:space="preserve"> 7 </w:t>
      </w:r>
      <w:r w:rsidRPr="005A3423">
        <w:rPr>
          <w:rFonts w:ascii="Times New Roman" w:eastAsia="Times New Roman" w:hAnsi="Times New Roman" w:cs="Times New Roman"/>
          <w:sz w:val="24"/>
          <w:szCs w:val="24"/>
          <w:lang w:val="uk-UA" w:eastAsia="uk-UA"/>
        </w:rPr>
        <w:t>компані</w:t>
      </w:r>
      <w:r w:rsidR="00A51FBC">
        <w:rPr>
          <w:rFonts w:ascii="Times New Roman" w:eastAsia="Times New Roman" w:hAnsi="Times New Roman" w:cs="Times New Roman"/>
          <w:sz w:val="24"/>
          <w:szCs w:val="24"/>
          <w:lang w:val="uk-UA" w:eastAsia="uk-UA"/>
        </w:rPr>
        <w:t>й</w:t>
      </w:r>
      <w:r w:rsidRPr="005A3423">
        <w:rPr>
          <w:rFonts w:ascii="Times New Roman" w:eastAsia="Times New Roman" w:hAnsi="Times New Roman" w:cs="Times New Roman"/>
          <w:sz w:val="24"/>
          <w:szCs w:val="24"/>
          <w:lang w:val="uk-UA" w:eastAsia="uk-UA"/>
        </w:rPr>
        <w:t>–член</w:t>
      </w:r>
      <w:r w:rsidR="00A51FBC">
        <w:rPr>
          <w:rFonts w:ascii="Times New Roman" w:eastAsia="Times New Roman" w:hAnsi="Times New Roman" w:cs="Times New Roman"/>
          <w:sz w:val="24"/>
          <w:szCs w:val="24"/>
          <w:lang w:val="uk-UA" w:eastAsia="uk-UA"/>
        </w:rPr>
        <w:t>ів</w:t>
      </w:r>
      <w:r w:rsidRPr="005A3423">
        <w:rPr>
          <w:rFonts w:ascii="Times New Roman" w:eastAsia="Times New Roman" w:hAnsi="Times New Roman" w:cs="Times New Roman"/>
          <w:sz w:val="24"/>
          <w:szCs w:val="24"/>
          <w:lang w:val="uk-UA" w:eastAsia="uk-UA"/>
        </w:rPr>
        <w:t xml:space="preserve"> УАІБ отримали висновок щодо можливості припинення професійної діяльності на ринках капіталу.</w:t>
      </w:r>
    </w:p>
    <w:p w14:paraId="24A1B167" w14:textId="2B3BB42D" w:rsidR="005A3423" w:rsidRPr="005A3423" w:rsidRDefault="00557261" w:rsidP="000522AC">
      <w:pPr>
        <w:spacing w:after="0" w:line="240" w:lineRule="auto"/>
        <w:ind w:firstLine="72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Радою УАІБ б</w:t>
      </w:r>
      <w:r w:rsidR="005A3423" w:rsidRPr="005A3423">
        <w:rPr>
          <w:rFonts w:ascii="Times New Roman" w:eastAsia="Times New Roman" w:hAnsi="Times New Roman" w:cs="Times New Roman"/>
          <w:sz w:val="24"/>
          <w:szCs w:val="24"/>
          <w:lang w:val="uk-UA" w:eastAsia="uk-UA"/>
        </w:rPr>
        <w:t>уло розглянуто</w:t>
      </w:r>
      <w:r w:rsidR="00A51FBC">
        <w:rPr>
          <w:rFonts w:ascii="Times New Roman" w:eastAsia="Times New Roman" w:hAnsi="Times New Roman" w:cs="Times New Roman"/>
          <w:sz w:val="24"/>
          <w:szCs w:val="24"/>
          <w:lang w:val="uk-UA" w:eastAsia="uk-UA"/>
        </w:rPr>
        <w:t xml:space="preserve"> 3</w:t>
      </w:r>
      <w:r w:rsidR="005A3423" w:rsidRPr="005A3423">
        <w:rPr>
          <w:rFonts w:ascii="Times New Roman" w:eastAsia="Times New Roman" w:hAnsi="Times New Roman" w:cs="Times New Roman"/>
          <w:sz w:val="24"/>
          <w:szCs w:val="24"/>
          <w:lang w:val="uk-UA" w:eastAsia="uk-UA"/>
        </w:rPr>
        <w:t xml:space="preserve"> звернення до УАІБ Ліквідаційних комісій ІСІ про надання дозволу на переведення цінних паперів, обіг яких </w:t>
      </w:r>
      <w:proofErr w:type="spellStart"/>
      <w:r w:rsidR="005A3423" w:rsidRPr="005A3423">
        <w:rPr>
          <w:rFonts w:ascii="Times New Roman" w:eastAsia="Times New Roman" w:hAnsi="Times New Roman" w:cs="Times New Roman"/>
          <w:sz w:val="24"/>
          <w:szCs w:val="24"/>
          <w:lang w:val="uk-UA" w:eastAsia="uk-UA"/>
        </w:rPr>
        <w:t>зупинено</w:t>
      </w:r>
      <w:proofErr w:type="spellEnd"/>
      <w:r w:rsidR="005A3423" w:rsidRPr="005A3423">
        <w:rPr>
          <w:rFonts w:ascii="Times New Roman" w:eastAsia="Times New Roman" w:hAnsi="Times New Roman" w:cs="Times New Roman"/>
          <w:sz w:val="24"/>
          <w:szCs w:val="24"/>
          <w:lang w:val="uk-UA" w:eastAsia="uk-UA"/>
        </w:rPr>
        <w:t>, з рахунку ІСІ на рахунок покупця таких цінних паперів у порядку реалізації активів ІСІ при його ліквідації.</w:t>
      </w:r>
    </w:p>
    <w:p w14:paraId="5229B5F9" w14:textId="77777777" w:rsidR="001027EA" w:rsidRDefault="001027EA" w:rsidP="003236F9">
      <w:pPr>
        <w:spacing w:after="0" w:line="240" w:lineRule="auto"/>
        <w:ind w:firstLine="720"/>
        <w:jc w:val="both"/>
        <w:rPr>
          <w:rFonts w:ascii="Times New Roman" w:eastAsia="Times New Roman" w:hAnsi="Times New Roman" w:cs="Times New Roman"/>
          <w:b/>
          <w:i/>
          <w:sz w:val="24"/>
          <w:szCs w:val="24"/>
          <w:lang w:val="uk-UA" w:eastAsia="uk-UA"/>
        </w:rPr>
      </w:pPr>
    </w:p>
    <w:p w14:paraId="4AC45371" w14:textId="2AE074FE" w:rsidR="003236F9" w:rsidRDefault="003236F9" w:rsidP="003236F9">
      <w:pPr>
        <w:spacing w:after="0" w:line="240" w:lineRule="auto"/>
        <w:ind w:firstLine="720"/>
        <w:jc w:val="both"/>
        <w:rPr>
          <w:rFonts w:ascii="Times New Roman" w:eastAsia="Times New Roman" w:hAnsi="Times New Roman" w:cs="Times New Roman"/>
          <w:b/>
          <w:i/>
          <w:sz w:val="24"/>
          <w:szCs w:val="24"/>
          <w:lang w:val="uk-UA" w:eastAsia="uk-UA"/>
        </w:rPr>
      </w:pPr>
      <w:r w:rsidRPr="00181038">
        <w:rPr>
          <w:rFonts w:ascii="Times New Roman" w:eastAsia="Times New Roman" w:hAnsi="Times New Roman" w:cs="Times New Roman"/>
          <w:b/>
          <w:i/>
          <w:sz w:val="24"/>
          <w:szCs w:val="24"/>
          <w:lang w:val="uk-UA" w:eastAsia="uk-UA"/>
        </w:rPr>
        <w:t xml:space="preserve">4. </w:t>
      </w:r>
      <w:r w:rsidR="00490627" w:rsidRPr="00181038">
        <w:rPr>
          <w:rFonts w:ascii="Times New Roman" w:eastAsia="Times New Roman" w:hAnsi="Times New Roman" w:cs="Times New Roman"/>
          <w:b/>
          <w:i/>
          <w:sz w:val="24"/>
          <w:szCs w:val="24"/>
          <w:lang w:val="uk-UA" w:eastAsia="uk-UA"/>
        </w:rPr>
        <w:t xml:space="preserve">Інформаційна взаємодія </w:t>
      </w:r>
      <w:r w:rsidR="000D6C4C" w:rsidRPr="00181038">
        <w:rPr>
          <w:rFonts w:ascii="Times New Roman" w:eastAsia="Times New Roman" w:hAnsi="Times New Roman" w:cs="Times New Roman"/>
          <w:b/>
          <w:i/>
          <w:sz w:val="24"/>
          <w:szCs w:val="24"/>
          <w:lang w:val="uk-UA" w:eastAsia="uk-UA"/>
        </w:rPr>
        <w:t xml:space="preserve">з учасниками Асоціації, </w:t>
      </w:r>
      <w:r w:rsidR="0081064D" w:rsidRPr="00181038">
        <w:rPr>
          <w:rFonts w:ascii="Times New Roman" w:eastAsia="Times New Roman" w:hAnsi="Times New Roman" w:cs="Times New Roman"/>
          <w:b/>
          <w:i/>
          <w:sz w:val="24"/>
          <w:szCs w:val="24"/>
          <w:lang w:val="uk-UA" w:eastAsia="uk-UA"/>
        </w:rPr>
        <w:t>державними органами влади,</w:t>
      </w:r>
      <w:r w:rsidR="00957843" w:rsidRPr="00181038">
        <w:rPr>
          <w:rFonts w:ascii="Times New Roman" w:eastAsia="Times New Roman" w:hAnsi="Times New Roman" w:cs="Times New Roman"/>
          <w:b/>
          <w:i/>
          <w:sz w:val="24"/>
          <w:szCs w:val="24"/>
          <w:lang w:val="uk-UA" w:eastAsia="uk-UA"/>
        </w:rPr>
        <w:t xml:space="preserve"> </w:t>
      </w:r>
      <w:r w:rsidR="00A52A31" w:rsidRPr="00181038">
        <w:rPr>
          <w:rFonts w:ascii="Times New Roman" w:eastAsia="Times New Roman" w:hAnsi="Times New Roman" w:cs="Times New Roman"/>
          <w:b/>
          <w:i/>
          <w:sz w:val="24"/>
          <w:szCs w:val="24"/>
          <w:lang w:val="uk-UA" w:eastAsia="uk-UA"/>
        </w:rPr>
        <w:t xml:space="preserve">громадськістю, </w:t>
      </w:r>
      <w:r w:rsidR="0081064D" w:rsidRPr="00181038">
        <w:rPr>
          <w:rFonts w:ascii="Times New Roman" w:eastAsia="Times New Roman" w:hAnsi="Times New Roman" w:cs="Times New Roman"/>
          <w:b/>
          <w:i/>
          <w:sz w:val="24"/>
          <w:szCs w:val="24"/>
          <w:lang w:val="uk-UA" w:eastAsia="uk-UA"/>
        </w:rPr>
        <w:t xml:space="preserve"> </w:t>
      </w:r>
      <w:r w:rsidR="00957843" w:rsidRPr="00181038">
        <w:rPr>
          <w:rFonts w:ascii="Times New Roman" w:eastAsia="Times New Roman" w:hAnsi="Times New Roman" w:cs="Times New Roman"/>
          <w:b/>
          <w:i/>
          <w:sz w:val="24"/>
          <w:szCs w:val="24"/>
          <w:lang w:val="uk-UA" w:eastAsia="uk-UA"/>
        </w:rPr>
        <w:t>потенційними інвесторами та партнерами</w:t>
      </w:r>
      <w:r w:rsidR="000D6C4C">
        <w:rPr>
          <w:rFonts w:ascii="Times New Roman" w:eastAsia="Times New Roman" w:hAnsi="Times New Roman" w:cs="Times New Roman"/>
          <w:b/>
          <w:i/>
          <w:sz w:val="24"/>
          <w:szCs w:val="24"/>
          <w:lang w:val="uk-UA" w:eastAsia="uk-UA"/>
        </w:rPr>
        <w:t xml:space="preserve"> </w:t>
      </w:r>
    </w:p>
    <w:p w14:paraId="30D47805" w14:textId="77777777" w:rsidR="00DF7936" w:rsidRDefault="00DF7936" w:rsidP="003236F9">
      <w:pPr>
        <w:spacing w:after="0" w:line="240" w:lineRule="auto"/>
        <w:ind w:firstLine="720"/>
        <w:jc w:val="both"/>
        <w:rPr>
          <w:rFonts w:ascii="Times New Roman" w:eastAsia="Times New Roman" w:hAnsi="Times New Roman" w:cs="Times New Roman"/>
          <w:b/>
          <w:i/>
          <w:sz w:val="24"/>
          <w:szCs w:val="24"/>
          <w:lang w:val="uk-UA" w:eastAsia="uk-UA"/>
        </w:rPr>
      </w:pPr>
    </w:p>
    <w:p w14:paraId="53D6EECA" w14:textId="77777777" w:rsidR="001926D0" w:rsidRPr="001926D0" w:rsidRDefault="001926D0" w:rsidP="001926D0">
      <w:pPr>
        <w:shd w:val="clear" w:color="auto" w:fill="FFFFFF"/>
        <w:spacing w:after="0" w:line="240" w:lineRule="auto"/>
        <w:ind w:firstLine="567"/>
        <w:jc w:val="both"/>
        <w:rPr>
          <w:rFonts w:ascii="Times New Roman" w:eastAsia="Times New Roman" w:hAnsi="Times New Roman"/>
          <w:noProof/>
          <w:sz w:val="24"/>
          <w:szCs w:val="24"/>
          <w:lang w:val="uk-UA" w:eastAsia="ru-RU"/>
        </w:rPr>
      </w:pPr>
      <w:r w:rsidRPr="001926D0">
        <w:rPr>
          <w:rFonts w:ascii="Times New Roman" w:eastAsia="Times New Roman" w:hAnsi="Times New Roman"/>
          <w:noProof/>
          <w:color w:val="000000"/>
          <w:sz w:val="24"/>
          <w:szCs w:val="24"/>
          <w:lang w:val="uk-UA" w:eastAsia="ru-RU"/>
        </w:rPr>
        <w:tab/>
        <w:t xml:space="preserve">До 24 лютого, початку повномасштабного вторгнення рф, інформаційна діяльність Асоціації здійснювалася у звичному порядку: готувалися анонси, інформаційні повідомлення, інші матеріали. Згідно з рішенням Ради УАІБ було оголошено про підготовку і проведення чергових Загальних зборів членів Асоціації. Оновлювлювалися програми звітності для КУА, було підготовлено Огляди діяльності ІСІ та НПФ за грудень-21 та січень-22, Асоціація інформувала про робочу зустріч УАІБ, </w:t>
      </w:r>
      <w:r w:rsidRPr="001926D0">
        <w:rPr>
          <w:rFonts w:ascii="Times New Roman" w:eastAsia="Times New Roman" w:hAnsi="Times New Roman"/>
          <w:noProof/>
          <w:color w:val="000000"/>
          <w:sz w:val="24"/>
          <w:szCs w:val="24"/>
          <w:lang w:val="uk-UA" w:eastAsia="ru-RU"/>
        </w:rPr>
        <w:lastRenderedPageBreak/>
        <w:t xml:space="preserve">FIMA та Конфедерації будівельників України з обговорення законодавчих ініціатив щодо будівництва та його фінансування та інші події. </w:t>
      </w:r>
    </w:p>
    <w:p w14:paraId="77939C7D" w14:textId="6966C080" w:rsidR="001926D0" w:rsidRPr="001926D0" w:rsidRDefault="002369F9" w:rsidP="001926D0">
      <w:pPr>
        <w:keepNext/>
        <w:shd w:val="clear" w:color="auto" w:fill="FFFFFF"/>
        <w:spacing w:after="0" w:line="240" w:lineRule="auto"/>
        <w:ind w:firstLine="708"/>
        <w:jc w:val="both"/>
        <w:outlineLvl w:val="0"/>
        <w:rPr>
          <w:rFonts w:ascii="Times New Roman" w:eastAsia="Times New Roman" w:hAnsi="Times New Roman" w:cs="Times New Roman"/>
          <w:color w:val="212529"/>
          <w:sz w:val="24"/>
          <w:szCs w:val="24"/>
          <w:lang w:val="uk-UA" w:eastAsia="uk-UA"/>
        </w:rPr>
      </w:pPr>
      <w:r>
        <w:rPr>
          <w:rFonts w:ascii="Times New Roman" w:eastAsia="Times New Roman" w:hAnsi="Times New Roman" w:cs="Times New Roman"/>
          <w:sz w:val="24"/>
          <w:szCs w:val="24"/>
          <w:lang w:val="uk-UA" w:eastAsia="ru-RU"/>
        </w:rPr>
        <w:t>Після введення</w:t>
      </w:r>
      <w:r w:rsidR="001926D0" w:rsidRPr="001926D0">
        <w:rPr>
          <w:rFonts w:ascii="Times New Roman" w:eastAsia="Times New Roman" w:hAnsi="Times New Roman" w:cs="Times New Roman"/>
          <w:sz w:val="24"/>
          <w:szCs w:val="24"/>
          <w:lang w:val="uk-UA" w:eastAsia="ru-RU"/>
        </w:rPr>
        <w:t xml:space="preserve"> в країні воєнного стану інформаційна діяльність була здебільшого зосереджена на інформуванні компаній-членів Асоціації про численні рішення НКЦПФР, одним з перших серед яких</w:t>
      </w:r>
      <w:r w:rsidR="001926D0" w:rsidRPr="001926D0">
        <w:rPr>
          <w:rFonts w:ascii="Times New Roman" w:eastAsia="Times New Roman" w:hAnsi="Times New Roman" w:cs="Times New Roman"/>
          <w:color w:val="212529"/>
          <w:sz w:val="24"/>
          <w:szCs w:val="24"/>
          <w:lang w:val="uk-UA" w:eastAsia="uk-UA"/>
        </w:rPr>
        <w:t xml:space="preserve"> стала </w:t>
      </w:r>
      <w:bookmarkStart w:id="11" w:name="_Hlk128135771"/>
      <w:r w:rsidR="001926D0" w:rsidRPr="001926D0">
        <w:rPr>
          <w:rFonts w:ascii="Times New Roman" w:eastAsia="Times New Roman" w:hAnsi="Times New Roman" w:cs="Times New Roman"/>
          <w:color w:val="212529"/>
          <w:sz w:val="24"/>
          <w:szCs w:val="24"/>
          <w:lang w:val="uk-UA" w:eastAsia="uk-UA"/>
        </w:rPr>
        <w:t>зупинка проведення операцій з активами ІСІ та НПФ</w:t>
      </w:r>
      <w:bookmarkEnd w:id="11"/>
      <w:r w:rsidR="001926D0" w:rsidRPr="001926D0">
        <w:rPr>
          <w:rFonts w:ascii="Times New Roman" w:eastAsia="Times New Roman" w:hAnsi="Times New Roman" w:cs="Times New Roman"/>
          <w:color w:val="212529"/>
          <w:sz w:val="24"/>
          <w:szCs w:val="24"/>
          <w:lang w:val="uk-UA" w:eastAsia="uk-UA"/>
        </w:rPr>
        <w:t xml:space="preserve">. У цей період Асоціація </w:t>
      </w:r>
      <w:r w:rsidR="001926D0" w:rsidRPr="001926D0">
        <w:rPr>
          <w:rFonts w:ascii="Times New Roman" w:eastAsia="Times New Roman" w:hAnsi="Times New Roman" w:cs="Times New Roman"/>
          <w:color w:val="212529"/>
          <w:sz w:val="24"/>
          <w:szCs w:val="24"/>
          <w:shd w:val="clear" w:color="auto" w:fill="FFFFFF"/>
          <w:lang w:val="uk-UA" w:eastAsia="ru-RU"/>
        </w:rPr>
        <w:t xml:space="preserve">провела опитування серед компаній-членів УАІБ про роботу у період дії воєнного стану, дані щодо якого було надано регулятору, </w:t>
      </w:r>
      <w:r w:rsidR="001926D0" w:rsidRPr="001926D0">
        <w:rPr>
          <w:rFonts w:ascii="Times New Roman" w:eastAsia="Times New Roman" w:hAnsi="Times New Roman" w:cs="Times New Roman"/>
          <w:color w:val="212529"/>
          <w:sz w:val="24"/>
          <w:szCs w:val="24"/>
          <w:lang w:val="uk-UA" w:eastAsia="uk-UA"/>
        </w:rPr>
        <w:t xml:space="preserve">закликала компанії купляти військові облігації та надавати підтримку ЗСУ. З цією метою було розроблено спеціальні банери на українському та англійському сайтах Асоціації, на яких інформація про ідентифікаційні коди нових випусків військових облігацій постійно доповнювалася. </w:t>
      </w:r>
      <w:bookmarkStart w:id="12" w:name="_Hlk104919291"/>
    </w:p>
    <w:p w14:paraId="74E750D5" w14:textId="75FF0E69" w:rsidR="001926D0" w:rsidRPr="001926D0" w:rsidRDefault="001926D0" w:rsidP="001926D0">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r w:rsidRPr="001926D0">
        <w:rPr>
          <w:rFonts w:ascii="Times New Roman" w:eastAsia="Times New Roman" w:hAnsi="Times New Roman" w:cs="Times New Roman"/>
          <w:sz w:val="24"/>
          <w:szCs w:val="24"/>
          <w:lang w:val="uk-UA" w:eastAsia="uk-UA"/>
        </w:rPr>
        <w:t xml:space="preserve">Асоціація постійно підтримувала зв'язок з компаніями-членами, які продовжували працювати, проводила опитування щодо їхньої роботи та проблем, які виникали у період воєнного стану, напрямків інвестування коштів ІСІ та НПФ, залучила членів Асоціації до онлайн-опитування бізнесу про прямі матеріальні збитки внаслідок бойових дій у 2022 році, яке проводила Київська школа економіки. </w:t>
      </w:r>
    </w:p>
    <w:p w14:paraId="6914EB18" w14:textId="02B80C12" w:rsidR="001926D0" w:rsidRPr="001926D0" w:rsidRDefault="003613AF" w:rsidP="001926D0">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2-му к</w:t>
      </w:r>
      <w:r w:rsidR="00547028">
        <w:rPr>
          <w:rFonts w:ascii="Times New Roman" w:eastAsia="Times New Roman" w:hAnsi="Times New Roman" w:cs="Times New Roman"/>
          <w:sz w:val="24"/>
          <w:szCs w:val="24"/>
          <w:lang w:val="uk-UA" w:eastAsia="ru-RU"/>
        </w:rPr>
        <w:t>варталі</w:t>
      </w:r>
      <w:r w:rsidR="001926D0" w:rsidRPr="001926D0">
        <w:rPr>
          <w:rFonts w:ascii="Times New Roman" w:eastAsia="Times New Roman" w:hAnsi="Times New Roman" w:cs="Times New Roman"/>
          <w:sz w:val="24"/>
          <w:szCs w:val="24"/>
          <w:lang w:val="uk-UA" w:eastAsia="ru-RU"/>
        </w:rPr>
        <w:t xml:space="preserve"> інформаційна діяльність була здебільшого зосереджена на необхідності</w:t>
      </w:r>
      <w:r w:rsidR="001926D0" w:rsidRPr="001926D0">
        <w:rPr>
          <w:rFonts w:ascii="Times New Roman" w:eastAsia="Times New Roman" w:hAnsi="Times New Roman" w:cs="Times New Roman"/>
          <w:sz w:val="24"/>
          <w:szCs w:val="24"/>
          <w:lang w:val="uk-UA" w:eastAsia="uk-UA"/>
        </w:rPr>
        <w:t xml:space="preserve"> скасування обмежень діяльності інвестиційних та недержавних пенсійних фондів, особливо тих, що блокували здійснення інвестицій, спрямованих на відновлення економіки. </w:t>
      </w:r>
      <w:r w:rsidR="001926D0" w:rsidRPr="001926D0">
        <w:rPr>
          <w:rFonts w:ascii="Times New Roman" w:eastAsia="Times New Roman" w:hAnsi="Times New Roman" w:cs="Times New Roman"/>
          <w:sz w:val="24"/>
          <w:szCs w:val="24"/>
          <w:lang w:val="uk-UA" w:eastAsia="ru-RU"/>
        </w:rPr>
        <w:t xml:space="preserve">Двічі впродовж кварталу - у квітні та червні - Асоціація готувала та направляла звернення до різних державних органів, а саме: до </w:t>
      </w:r>
      <w:r w:rsidR="001926D0" w:rsidRPr="001926D0">
        <w:rPr>
          <w:rFonts w:ascii="Times New Roman" w:eastAsia="Times New Roman" w:hAnsi="Times New Roman" w:cs="Times New Roman"/>
          <w:sz w:val="24"/>
          <w:szCs w:val="24"/>
          <w:lang w:val="uk-UA" w:eastAsia="uk-UA"/>
        </w:rPr>
        <w:t xml:space="preserve">Кабінету міністрів України, профільного Комітету Верховної Ради України, Нацбанку, Національної комісії з цінних паперів та фондового ринку, а також до </w:t>
      </w:r>
      <w:r w:rsidR="001926D0" w:rsidRPr="001926D0">
        <w:rPr>
          <w:rFonts w:ascii="Times New Roman" w:eastAsia="Times New Roman" w:hAnsi="Times New Roman" w:cs="Times New Roman"/>
          <w:sz w:val="24"/>
          <w:szCs w:val="24"/>
          <w:lang w:val="uk-UA" w:eastAsia="ru-RU"/>
        </w:rPr>
        <w:t xml:space="preserve">Президента України з </w:t>
      </w:r>
      <w:r w:rsidR="001926D0" w:rsidRPr="001926D0">
        <w:rPr>
          <w:rFonts w:ascii="Times New Roman" w:eastAsia="Times New Roman" w:hAnsi="Times New Roman" w:cs="Times New Roman"/>
          <w:sz w:val="24"/>
          <w:szCs w:val="24"/>
          <w:lang w:val="uk-UA" w:eastAsia="uk-UA"/>
        </w:rPr>
        <w:t xml:space="preserve">проханням вжити термінових заходів </w:t>
      </w:r>
      <w:r w:rsidR="001926D0" w:rsidRPr="001926D0">
        <w:rPr>
          <w:rFonts w:ascii="Times New Roman" w:eastAsia="Times New Roman" w:hAnsi="Times New Roman" w:cs="Times New Roman"/>
          <w:sz w:val="24"/>
          <w:szCs w:val="24"/>
          <w:shd w:val="clear" w:color="auto" w:fill="FFFFFF"/>
          <w:lang w:val="uk-UA" w:eastAsia="ru-RU"/>
        </w:rPr>
        <w:t xml:space="preserve">щодо розблокування роботи вітчизняних інституційних інвесторів. Обмеження, впроваджені на початку вторгнення </w:t>
      </w:r>
      <w:proofErr w:type="spellStart"/>
      <w:r w:rsidR="001926D0" w:rsidRPr="001926D0">
        <w:rPr>
          <w:rFonts w:ascii="Times New Roman" w:eastAsia="Times New Roman" w:hAnsi="Times New Roman" w:cs="Times New Roman"/>
          <w:sz w:val="24"/>
          <w:szCs w:val="24"/>
          <w:shd w:val="clear" w:color="auto" w:fill="FFFFFF"/>
          <w:lang w:val="uk-UA" w:eastAsia="ru-RU"/>
        </w:rPr>
        <w:t>рф</w:t>
      </w:r>
      <w:proofErr w:type="spellEnd"/>
      <w:r w:rsidR="001926D0" w:rsidRPr="001926D0">
        <w:rPr>
          <w:rFonts w:ascii="Times New Roman" w:eastAsia="Times New Roman" w:hAnsi="Times New Roman" w:cs="Times New Roman"/>
          <w:sz w:val="24"/>
          <w:szCs w:val="24"/>
          <w:shd w:val="clear" w:color="auto" w:fill="FFFFFF"/>
          <w:lang w:val="uk-UA" w:eastAsia="ru-RU"/>
        </w:rPr>
        <w:t>, не тільки блокували роботу інвестиційної галузі України і</w:t>
      </w:r>
      <w:r w:rsidR="001926D0" w:rsidRPr="001926D0">
        <w:rPr>
          <w:rFonts w:ascii="Times New Roman" w:eastAsia="Times New Roman" w:hAnsi="Times New Roman" w:cs="Times New Roman"/>
          <w:b/>
          <w:bCs/>
          <w:sz w:val="24"/>
          <w:szCs w:val="24"/>
          <w:shd w:val="clear" w:color="auto" w:fill="FFFFFF"/>
          <w:lang w:val="uk-UA" w:eastAsia="ru-RU"/>
        </w:rPr>
        <w:t xml:space="preserve"> </w:t>
      </w:r>
      <w:r w:rsidR="001926D0" w:rsidRPr="001926D0">
        <w:rPr>
          <w:rFonts w:ascii="Times New Roman" w:eastAsia="Times New Roman" w:hAnsi="Times New Roman" w:cs="Times New Roman"/>
          <w:sz w:val="24"/>
          <w:szCs w:val="24"/>
          <w:shd w:val="clear" w:color="auto" w:fill="FFFFFF"/>
          <w:lang w:val="uk-UA" w:eastAsia="ru-RU"/>
        </w:rPr>
        <w:t>загрожували зупинкою діяльності з управління активами, а й руйнували довіру до самих вітчизняних фінансових інституцій. З цією ж метою ч</w:t>
      </w:r>
      <w:r w:rsidR="001926D0" w:rsidRPr="001926D0">
        <w:rPr>
          <w:rFonts w:ascii="Times New Roman" w:eastAsia="Times New Roman" w:hAnsi="Times New Roman" w:cs="Times New Roman"/>
          <w:sz w:val="24"/>
          <w:szCs w:val="24"/>
          <w:lang w:val="uk-UA" w:eastAsia="ru-RU"/>
        </w:rPr>
        <w:t>лени Ради УАІБ провели особисту зустріч з керівництвом регулятора. На жаль, це не одразу дало очікуваний результат і діяльність компаній залишалася суттєво обмеженою.</w:t>
      </w:r>
    </w:p>
    <w:p w14:paraId="628BF153" w14:textId="77777777" w:rsidR="001926D0" w:rsidRPr="001926D0" w:rsidRDefault="001926D0" w:rsidP="001926D0">
      <w:pPr>
        <w:spacing w:after="0" w:line="240" w:lineRule="auto"/>
        <w:ind w:firstLine="708"/>
        <w:jc w:val="both"/>
        <w:rPr>
          <w:rFonts w:ascii="Times New Roman" w:eastAsia="Times New Roman" w:hAnsi="Times New Roman" w:cs="Times New Roman"/>
          <w:sz w:val="24"/>
          <w:szCs w:val="24"/>
          <w:lang w:val="uk-UA" w:eastAsia="uk-UA"/>
        </w:rPr>
      </w:pPr>
      <w:r w:rsidRPr="001926D0">
        <w:rPr>
          <w:rFonts w:ascii="Times New Roman" w:eastAsia="Times New Roman" w:hAnsi="Times New Roman" w:cs="Times New Roman"/>
          <w:sz w:val="24"/>
          <w:szCs w:val="24"/>
          <w:lang w:val="uk-UA" w:eastAsia="uk-UA"/>
        </w:rPr>
        <w:t xml:space="preserve">Інформаційні повідомлення, звернення Асоціації стосувалися також таких актуальних питань діяльності бізнесу, як необхідність перенесення </w:t>
      </w:r>
      <w:r w:rsidRPr="001926D0">
        <w:rPr>
          <w:rFonts w:ascii="Times New Roman" w:eastAsia="Times New Roman" w:hAnsi="Times New Roman" w:cs="Times New Roman"/>
          <w:kern w:val="36"/>
          <w:sz w:val="24"/>
          <w:szCs w:val="24"/>
          <w:lang w:val="uk-UA" w:eastAsia="uk-UA"/>
        </w:rPr>
        <w:t xml:space="preserve">термінів впровадження Стандартів корпоративного управління, Ліцензійних умов провадження професійної діяльності на ринках капіталу – діяльності з управління активами інституційних інвесторів, відтермінування запровадження нової системи атестації фахівців </w:t>
      </w:r>
      <w:r w:rsidRPr="001926D0">
        <w:rPr>
          <w:rFonts w:ascii="Times New Roman" w:eastAsia="Times New Roman" w:hAnsi="Times New Roman" w:cs="Times New Roman"/>
          <w:sz w:val="24"/>
          <w:szCs w:val="24"/>
          <w:lang w:val="uk-UA" w:eastAsia="uk-UA"/>
        </w:rPr>
        <w:t>щонайменше на один рік після завершення дії воєнного стану, з якими УАІБ зверталася до НКЦПФР.</w:t>
      </w:r>
    </w:p>
    <w:p w14:paraId="2DB5F5CA" w14:textId="77777777" w:rsidR="001926D0" w:rsidRPr="001926D0" w:rsidRDefault="001926D0" w:rsidP="001926D0">
      <w:pPr>
        <w:spacing w:after="0" w:line="240" w:lineRule="auto"/>
        <w:ind w:firstLine="708"/>
        <w:jc w:val="both"/>
        <w:rPr>
          <w:rFonts w:ascii="Times New Roman" w:eastAsia="Times New Roman" w:hAnsi="Times New Roman" w:cs="Times New Roman"/>
          <w:color w:val="050505"/>
          <w:sz w:val="24"/>
          <w:szCs w:val="24"/>
          <w:shd w:val="clear" w:color="auto" w:fill="FFFFFF"/>
          <w:lang w:val="uk-UA" w:eastAsia="uk-UA"/>
        </w:rPr>
      </w:pPr>
      <w:r w:rsidRPr="001926D0">
        <w:rPr>
          <w:rFonts w:ascii="Times New Roman" w:eastAsia="Times New Roman" w:hAnsi="Times New Roman" w:cs="Times New Roman"/>
          <w:sz w:val="24"/>
          <w:szCs w:val="24"/>
          <w:shd w:val="clear" w:color="auto" w:fill="FFFFFF"/>
          <w:lang w:val="uk-UA" w:eastAsia="uk-UA"/>
        </w:rPr>
        <w:t xml:space="preserve">Водночас Асоціація заявила про готовність галузі приєднатися </w:t>
      </w:r>
      <w:r w:rsidRPr="001926D0">
        <w:rPr>
          <w:rFonts w:ascii="Times New Roman" w:eastAsia="Times New Roman" w:hAnsi="Times New Roman" w:cs="Times New Roman"/>
          <w:color w:val="000000"/>
          <w:sz w:val="24"/>
          <w:szCs w:val="24"/>
          <w:shd w:val="clear" w:color="auto" w:fill="FFFFFF"/>
          <w:lang w:val="uk-UA" w:eastAsia="uk-UA"/>
        </w:rPr>
        <w:t xml:space="preserve">до плану післявоєнного відновлення економіки, підготувала і надала пропозиції щодо основних проблем та ключових можливостей спільного інвестування та недержавного пенсійного забезпечення, які Генеральний директор УАІБ Андрій Рибальченко презентував на засіданні профільної </w:t>
      </w:r>
      <w:r w:rsidRPr="001926D0">
        <w:rPr>
          <w:rFonts w:ascii="Times New Roman" w:eastAsia="Times New Roman" w:hAnsi="Times New Roman" w:cs="Times New Roman"/>
          <w:color w:val="222222"/>
          <w:sz w:val="24"/>
          <w:szCs w:val="24"/>
          <w:shd w:val="clear" w:color="auto" w:fill="FFFFFF"/>
          <w:lang w:val="uk-UA" w:eastAsia="uk-UA"/>
        </w:rPr>
        <w:t xml:space="preserve">підгрупи робочої групи «Функціонування фінансової системи, її реформування та розвиток», </w:t>
      </w:r>
      <w:r w:rsidRPr="001926D0">
        <w:rPr>
          <w:rFonts w:ascii="Times New Roman" w:eastAsia="Times New Roman" w:hAnsi="Times New Roman" w:cs="Times New Roman"/>
          <w:color w:val="050505"/>
          <w:sz w:val="24"/>
          <w:szCs w:val="24"/>
          <w:shd w:val="clear" w:color="auto" w:fill="FFFFFF"/>
          <w:lang w:val="uk-UA" w:eastAsia="uk-UA"/>
        </w:rPr>
        <w:t>створеної при Національній раді з відновлення України від наслідків війни.</w:t>
      </w:r>
    </w:p>
    <w:p w14:paraId="1367F0B4" w14:textId="77777777" w:rsidR="001926D0" w:rsidRPr="001926D0" w:rsidRDefault="001926D0" w:rsidP="001926D0">
      <w:pPr>
        <w:spacing w:after="0" w:line="240" w:lineRule="auto"/>
        <w:ind w:firstLine="708"/>
        <w:jc w:val="both"/>
        <w:rPr>
          <w:rFonts w:ascii="Times New Roman" w:hAnsi="Times New Roman"/>
          <w:noProof/>
          <w:sz w:val="24"/>
          <w:szCs w:val="24"/>
          <w:lang w:val="uk-UA"/>
        </w:rPr>
      </w:pPr>
      <w:r w:rsidRPr="001926D0">
        <w:rPr>
          <w:rFonts w:ascii="Times New Roman" w:hAnsi="Times New Roman"/>
          <w:noProof/>
          <w:sz w:val="24"/>
          <w:szCs w:val="24"/>
          <w:lang w:val="uk-UA"/>
        </w:rPr>
        <w:t xml:space="preserve">Впродовж року готувалися інформаційні повідомлення з різних питань діяльності компаній та Асоціації, зокрема щодо оновлених зразків установчих та внутрішніх документів КУА/АНПФ, про зміни до внутрішніх документів УАІБ, про деталі нової системи атестації та сертифікації фахівців на ринках капіталу, особливості проведення загальних зборів учасників КІФ в період воєнного стану, про операції з готівкою, щодо </w:t>
      </w:r>
      <w:r w:rsidRPr="001926D0">
        <w:rPr>
          <w:rFonts w:ascii="Times New Roman" w:hAnsi="Times New Roman"/>
          <w:noProof/>
          <w:sz w:val="24"/>
          <w:szCs w:val="24"/>
          <w:lang w:val="uk-UA"/>
        </w:rPr>
        <w:lastRenderedPageBreak/>
        <w:t>необхідності погодження набуття істотної участі при наданні довіреності за певних умов та інших питань.</w:t>
      </w:r>
    </w:p>
    <w:p w14:paraId="1589E69C" w14:textId="77777777" w:rsidR="001926D0" w:rsidRPr="001926D0" w:rsidRDefault="001926D0" w:rsidP="001926D0">
      <w:pPr>
        <w:shd w:val="clear" w:color="auto" w:fill="FFFFFF"/>
        <w:spacing w:after="0" w:line="240" w:lineRule="auto"/>
        <w:ind w:firstLine="708"/>
        <w:jc w:val="both"/>
        <w:outlineLvl w:val="0"/>
        <w:rPr>
          <w:rFonts w:ascii="Times New Roman" w:hAnsi="Times New Roman"/>
          <w:noProof/>
          <w:sz w:val="24"/>
          <w:szCs w:val="24"/>
          <w:lang w:val="uk-UA"/>
        </w:rPr>
      </w:pPr>
      <w:r w:rsidRPr="001926D0">
        <w:rPr>
          <w:rFonts w:ascii="Times New Roman" w:hAnsi="Times New Roman"/>
          <w:noProof/>
          <w:sz w:val="24"/>
          <w:szCs w:val="24"/>
          <w:lang w:val="uk-UA"/>
        </w:rPr>
        <w:t xml:space="preserve">Асоціація регулярно інформувала своїх членів про рішення Ради УАІБ, прийняті під час щомісячних засідань, про численні запити УАІБ до Національної комісії з цінних паперів та фондового ринку і відповіді регулятора. УАІБ оприлюднювала усі рішення НКЦПФР, що стосувалися діяльності членів Асоціації, зокрема щодо застосування ризик-орієнтованого підходу, відтермінування норми щодо створення наглядової ради, рекомендацій суб’єктам первинного фінансового моніторингу, державне регулювання та нагляд за діяльністю яких здійснює Комісія, та інші. </w:t>
      </w:r>
    </w:p>
    <w:p w14:paraId="2686A2F7" w14:textId="77777777" w:rsidR="001926D0" w:rsidRPr="001926D0" w:rsidRDefault="001926D0" w:rsidP="001926D0">
      <w:pPr>
        <w:shd w:val="clear" w:color="auto" w:fill="FFFFFF"/>
        <w:spacing w:after="0" w:line="240" w:lineRule="auto"/>
        <w:ind w:firstLine="708"/>
        <w:jc w:val="both"/>
        <w:outlineLvl w:val="0"/>
        <w:rPr>
          <w:rFonts w:ascii="Times New Roman" w:hAnsi="Times New Roman"/>
          <w:noProof/>
          <w:sz w:val="24"/>
          <w:szCs w:val="24"/>
          <w:lang w:val="uk-UA"/>
        </w:rPr>
      </w:pPr>
      <w:r w:rsidRPr="001926D0">
        <w:rPr>
          <w:rFonts w:ascii="Times New Roman" w:hAnsi="Times New Roman"/>
          <w:noProof/>
          <w:sz w:val="24"/>
          <w:szCs w:val="24"/>
          <w:lang w:val="uk-UA"/>
        </w:rPr>
        <w:t>Асоціація розміщувала на своїх інформаційних ресурсах і розсилала компаніям інформацію регулятора щодо заборони/зупинки/відн</w:t>
      </w:r>
      <w:proofErr w:type="spellStart"/>
      <w:r w:rsidRPr="001926D0">
        <w:rPr>
          <w:rFonts w:ascii="Times New Roman" w:hAnsi="Times New Roman"/>
          <w:sz w:val="24"/>
          <w:szCs w:val="24"/>
          <w:lang w:val="uk-UA"/>
        </w:rPr>
        <w:t>овлення</w:t>
      </w:r>
      <w:proofErr w:type="spellEnd"/>
      <w:r w:rsidRPr="001926D0">
        <w:rPr>
          <w:rFonts w:ascii="Times New Roman" w:hAnsi="Times New Roman"/>
          <w:sz w:val="24"/>
          <w:szCs w:val="24"/>
          <w:lang w:val="uk-UA"/>
        </w:rPr>
        <w:t xml:space="preserve"> обігу цінних паперів, інформувала про актуальні зміни та оновлення Переліку осіб, пов’язаних з провадженням терористичної діяльності, рекомендації та типологічні дослідження </w:t>
      </w:r>
      <w:proofErr w:type="spellStart"/>
      <w:r w:rsidRPr="001926D0">
        <w:rPr>
          <w:rFonts w:ascii="Times New Roman" w:hAnsi="Times New Roman"/>
          <w:sz w:val="24"/>
          <w:szCs w:val="24"/>
          <w:lang w:val="uk-UA"/>
        </w:rPr>
        <w:t>Держфінмоніторингу</w:t>
      </w:r>
      <w:proofErr w:type="spellEnd"/>
      <w:r w:rsidRPr="001926D0">
        <w:rPr>
          <w:rFonts w:ascii="Times New Roman" w:hAnsi="Times New Roman"/>
          <w:sz w:val="24"/>
          <w:szCs w:val="24"/>
          <w:lang w:val="uk-UA"/>
        </w:rPr>
        <w:t>, інші повідомлення.</w:t>
      </w:r>
      <w:r w:rsidRPr="001926D0">
        <w:rPr>
          <w:rFonts w:ascii="Times New Roman" w:hAnsi="Times New Roman"/>
          <w:noProof/>
          <w:sz w:val="24"/>
          <w:szCs w:val="24"/>
          <w:lang w:val="uk-UA"/>
        </w:rPr>
        <w:t xml:space="preserve"> </w:t>
      </w:r>
    </w:p>
    <w:p w14:paraId="1626B64C" w14:textId="77777777" w:rsidR="001926D0" w:rsidRPr="001926D0" w:rsidRDefault="001926D0" w:rsidP="001926D0">
      <w:pPr>
        <w:shd w:val="clear" w:color="auto" w:fill="FFFFFF"/>
        <w:spacing w:after="0" w:line="240" w:lineRule="auto"/>
        <w:ind w:firstLine="708"/>
        <w:jc w:val="both"/>
        <w:outlineLvl w:val="0"/>
        <w:rPr>
          <w:rFonts w:ascii="Times New Roman" w:hAnsi="Times New Roman"/>
          <w:sz w:val="24"/>
          <w:szCs w:val="24"/>
          <w:lang w:val="uk-UA" w:eastAsia="ru-RU"/>
        </w:rPr>
      </w:pPr>
      <w:r w:rsidRPr="001926D0">
        <w:rPr>
          <w:rFonts w:ascii="Times New Roman" w:hAnsi="Times New Roman"/>
          <w:sz w:val="24"/>
          <w:szCs w:val="24"/>
          <w:lang w:val="uk-UA"/>
        </w:rPr>
        <w:t xml:space="preserve"> </w:t>
      </w:r>
      <w:bookmarkEnd w:id="12"/>
      <w:r w:rsidRPr="001926D0">
        <w:rPr>
          <w:rFonts w:ascii="Times New Roman" w:hAnsi="Times New Roman"/>
          <w:sz w:val="24"/>
          <w:szCs w:val="24"/>
          <w:lang w:val="uk-UA"/>
        </w:rPr>
        <w:t xml:space="preserve">Впродовж 2022 року було здійснено 292 цільові інформаційні розсилки компаніям-членам Асоціації. </w:t>
      </w:r>
    </w:p>
    <w:p w14:paraId="662C4FE8" w14:textId="2078E727" w:rsidR="001926D0" w:rsidRPr="001926D0" w:rsidRDefault="001926D0" w:rsidP="001926D0">
      <w:pPr>
        <w:spacing w:after="0" w:line="240" w:lineRule="auto"/>
        <w:ind w:left="74" w:firstLine="634"/>
        <w:jc w:val="both"/>
        <w:rPr>
          <w:rFonts w:ascii="Times New Roman" w:hAnsi="Times New Roman"/>
          <w:sz w:val="24"/>
          <w:szCs w:val="24"/>
          <w:lang w:val="uk-UA"/>
        </w:rPr>
      </w:pPr>
      <w:r w:rsidRPr="001926D0">
        <w:rPr>
          <w:rFonts w:ascii="Times New Roman" w:hAnsi="Times New Roman"/>
          <w:sz w:val="24"/>
          <w:szCs w:val="24"/>
          <w:lang w:val="uk-UA"/>
        </w:rPr>
        <w:t xml:space="preserve">У 2022 році УАІБ виступила інформаційним партнером і залучила членів Асоціації до 48 заходів партнерських організацій, зокрема </w:t>
      </w:r>
      <w:r w:rsidRPr="001926D0">
        <w:rPr>
          <w:rFonts w:ascii="Times New Roman" w:eastAsia="Times New Roman" w:hAnsi="Times New Roman" w:cs="Times New Roman"/>
          <w:sz w:val="24"/>
          <w:szCs w:val="24"/>
          <w:lang w:val="uk-UA" w:eastAsia="uk-UA"/>
        </w:rPr>
        <w:t xml:space="preserve">Професійної асоціації корпоративного управління, </w:t>
      </w:r>
      <w:r w:rsidRPr="001926D0">
        <w:rPr>
          <w:rFonts w:ascii="Times New Roman" w:hAnsi="Times New Roman"/>
          <w:color w:val="222222"/>
          <w:sz w:val="24"/>
          <w:szCs w:val="24"/>
          <w:shd w:val="clear" w:color="auto" w:fill="FFFFFF"/>
          <w:lang w:val="uk-UA"/>
        </w:rPr>
        <w:t>Компанії Екстра Консалтинг,</w:t>
      </w:r>
      <w:r w:rsidRPr="001926D0">
        <w:rPr>
          <w:rFonts w:ascii="Times New Roman" w:eastAsia="Times New Roman" w:hAnsi="Times New Roman" w:cs="Times New Roman"/>
          <w:sz w:val="24"/>
          <w:szCs w:val="24"/>
          <w:lang w:val="uk-UA" w:eastAsia="uk-UA"/>
        </w:rPr>
        <w:t xml:space="preserve"> Академії </w:t>
      </w:r>
      <w:proofErr w:type="spellStart"/>
      <w:r w:rsidRPr="001926D0">
        <w:rPr>
          <w:rFonts w:ascii="Times New Roman" w:eastAsia="Times New Roman" w:hAnsi="Times New Roman" w:cs="Times New Roman"/>
          <w:sz w:val="24"/>
          <w:szCs w:val="24"/>
          <w:lang w:val="uk-UA" w:eastAsia="uk-UA"/>
        </w:rPr>
        <w:t>фінмоніторингу</w:t>
      </w:r>
      <w:proofErr w:type="spellEnd"/>
      <w:r w:rsidRPr="001926D0">
        <w:rPr>
          <w:rFonts w:ascii="Times New Roman" w:eastAsia="Times New Roman" w:hAnsi="Times New Roman" w:cs="Times New Roman"/>
          <w:sz w:val="24"/>
          <w:szCs w:val="24"/>
          <w:lang w:val="uk-UA" w:eastAsia="uk-UA"/>
        </w:rPr>
        <w:t xml:space="preserve">, </w:t>
      </w:r>
      <w:r w:rsidRPr="001926D0">
        <w:rPr>
          <w:rFonts w:ascii="Times New Roman" w:hAnsi="Times New Roman" w:cs="Times New Roman"/>
          <w:color w:val="212529"/>
          <w:kern w:val="36"/>
          <w:sz w:val="24"/>
          <w:szCs w:val="24"/>
          <w:lang w:val="uk-UA" w:eastAsia="uk-UA"/>
        </w:rPr>
        <w:t>Агентства з міжнародних стандартів фінансової звітності,</w:t>
      </w:r>
      <w:r w:rsidRPr="001926D0">
        <w:rPr>
          <w:rFonts w:ascii="Times New Roman" w:hAnsi="Times New Roman" w:cs="Times New Roman"/>
          <w:b/>
          <w:bCs/>
          <w:color w:val="212529"/>
          <w:kern w:val="36"/>
          <w:sz w:val="24"/>
          <w:szCs w:val="24"/>
          <w:lang w:val="uk-UA" w:eastAsia="uk-UA"/>
        </w:rPr>
        <w:t xml:space="preserve"> </w:t>
      </w:r>
      <w:r w:rsidRPr="001926D0">
        <w:rPr>
          <w:rFonts w:ascii="Times New Roman" w:eastAsia="Times New Roman" w:hAnsi="Times New Roman" w:cs="Times New Roman"/>
          <w:sz w:val="24"/>
          <w:szCs w:val="24"/>
          <w:lang w:val="uk-UA" w:eastAsia="uk-UA"/>
        </w:rPr>
        <w:t xml:space="preserve">Асоціації адвокатів України, Національного депозитарію України, </w:t>
      </w:r>
      <w:r w:rsidR="002369F9">
        <w:rPr>
          <w:rFonts w:ascii="Times New Roman" w:eastAsia="Times New Roman" w:hAnsi="Times New Roman" w:cs="Times New Roman"/>
          <w:sz w:val="24"/>
          <w:szCs w:val="24"/>
          <w:lang w:val="uk-UA" w:eastAsia="uk-UA"/>
        </w:rPr>
        <w:t>Міністерства фінансів, Асоціації</w:t>
      </w:r>
      <w:r w:rsidRPr="001926D0">
        <w:rPr>
          <w:rFonts w:ascii="Times New Roman" w:eastAsia="Times New Roman" w:hAnsi="Times New Roman" w:cs="Times New Roman"/>
          <w:sz w:val="24"/>
          <w:szCs w:val="24"/>
          <w:lang w:val="uk-UA" w:eastAsia="uk-UA"/>
        </w:rPr>
        <w:t xml:space="preserve"> українських банків, Торгово-промислової палати, Фонду державного майна та інших. </w:t>
      </w:r>
    </w:p>
    <w:p w14:paraId="4D02705D" w14:textId="77777777" w:rsidR="001926D0" w:rsidRPr="001926D0" w:rsidRDefault="001926D0" w:rsidP="001926D0">
      <w:pPr>
        <w:shd w:val="clear" w:color="auto" w:fill="FFFFFF"/>
        <w:spacing w:after="0" w:line="240" w:lineRule="auto"/>
        <w:jc w:val="both"/>
        <w:outlineLvl w:val="0"/>
        <w:rPr>
          <w:rFonts w:ascii="Times New Roman" w:hAnsi="Times New Roman"/>
          <w:sz w:val="24"/>
          <w:szCs w:val="24"/>
          <w:lang w:val="uk-UA"/>
        </w:rPr>
      </w:pPr>
      <w:r w:rsidRPr="001926D0">
        <w:rPr>
          <w:rFonts w:ascii="Times New Roman" w:hAnsi="Times New Roman"/>
          <w:sz w:val="24"/>
          <w:szCs w:val="24"/>
          <w:lang w:val="uk-UA"/>
        </w:rPr>
        <w:tab/>
        <w:t xml:space="preserve">Серед профільних інтернет-порталів Асоціація поширювала відновлені щомісячні огляди діяльності публічних фондів та недержавних пенсійних фондів, загальні результати діяльності галузі управління активами інституційних інвесторів та адміністрування НПФ за 3-й квартал 2022 та результати діяльності інститутів спільного інвестування за цей період, підсумкову інформацію про перший </w:t>
      </w:r>
      <w:r w:rsidRPr="001926D0">
        <w:rPr>
          <w:rFonts w:ascii="Times New Roman" w:hAnsi="Times New Roman"/>
          <w:color w:val="212529"/>
          <w:kern w:val="36"/>
          <w:sz w:val="24"/>
          <w:szCs w:val="24"/>
          <w:lang w:val="uk-UA" w:eastAsia="uk-UA"/>
        </w:rPr>
        <w:t xml:space="preserve">спеціальний </w:t>
      </w:r>
      <w:proofErr w:type="spellStart"/>
      <w:r w:rsidRPr="001926D0">
        <w:rPr>
          <w:rFonts w:ascii="Times New Roman" w:hAnsi="Times New Roman"/>
          <w:color w:val="212529"/>
          <w:kern w:val="36"/>
          <w:sz w:val="24"/>
          <w:szCs w:val="24"/>
          <w:lang w:val="uk-UA" w:eastAsia="uk-UA"/>
        </w:rPr>
        <w:t>вебінар</w:t>
      </w:r>
      <w:proofErr w:type="spellEnd"/>
      <w:r w:rsidRPr="001926D0">
        <w:rPr>
          <w:rFonts w:ascii="Times New Roman" w:hAnsi="Times New Roman"/>
          <w:color w:val="212529"/>
          <w:kern w:val="36"/>
          <w:sz w:val="24"/>
          <w:szCs w:val="24"/>
          <w:lang w:val="uk-UA" w:eastAsia="uk-UA"/>
        </w:rPr>
        <w:t xml:space="preserve"> для потенційних іноземних інвесторів, управляючих активами та інших </w:t>
      </w:r>
      <w:proofErr w:type="spellStart"/>
      <w:r w:rsidRPr="001926D0">
        <w:rPr>
          <w:rFonts w:ascii="Times New Roman" w:hAnsi="Times New Roman"/>
          <w:color w:val="212529"/>
          <w:kern w:val="36"/>
          <w:sz w:val="24"/>
          <w:szCs w:val="24"/>
          <w:lang w:val="uk-UA" w:eastAsia="uk-UA"/>
        </w:rPr>
        <w:t>стейкголдерів</w:t>
      </w:r>
      <w:proofErr w:type="spellEnd"/>
      <w:r w:rsidRPr="001926D0">
        <w:rPr>
          <w:rFonts w:ascii="Times New Roman" w:hAnsi="Times New Roman"/>
          <w:color w:val="212529"/>
          <w:kern w:val="36"/>
          <w:sz w:val="24"/>
          <w:szCs w:val="24"/>
          <w:lang w:val="uk-UA" w:eastAsia="uk-UA"/>
        </w:rPr>
        <w:t xml:space="preserve">, зацікавлених долучитися до відбудови України, </w:t>
      </w:r>
      <w:r w:rsidRPr="001926D0">
        <w:rPr>
          <w:rFonts w:ascii="Times New Roman" w:hAnsi="Times New Roman"/>
          <w:sz w:val="24"/>
          <w:szCs w:val="24"/>
          <w:lang w:val="uk-UA"/>
        </w:rPr>
        <w:t xml:space="preserve">інші інформаційні повідомлення. </w:t>
      </w:r>
    </w:p>
    <w:p w14:paraId="719D8E01" w14:textId="77777777" w:rsidR="001926D0" w:rsidRPr="001926D0" w:rsidRDefault="001926D0" w:rsidP="001926D0">
      <w:pPr>
        <w:keepNext/>
        <w:shd w:val="clear" w:color="auto" w:fill="FFFFFF"/>
        <w:spacing w:after="0" w:line="240" w:lineRule="auto"/>
        <w:jc w:val="both"/>
        <w:outlineLvl w:val="0"/>
        <w:rPr>
          <w:rFonts w:ascii="Times New Roman" w:eastAsia="Times New Roman" w:hAnsi="Times New Roman" w:cs="Times New Roman"/>
          <w:bCs/>
          <w:sz w:val="24"/>
          <w:szCs w:val="24"/>
          <w:lang w:val="uk-UA" w:eastAsia="ru-RU"/>
        </w:rPr>
      </w:pPr>
      <w:r w:rsidRPr="001926D0">
        <w:rPr>
          <w:rFonts w:ascii="Times New Roman" w:eastAsia="Times New Roman" w:hAnsi="Times New Roman" w:cs="Times New Roman"/>
          <w:b/>
          <w:sz w:val="24"/>
          <w:szCs w:val="24"/>
          <w:lang w:val="uk-UA" w:eastAsia="ru-RU"/>
        </w:rPr>
        <w:tab/>
      </w:r>
      <w:bookmarkStart w:id="13" w:name="_Hlk128088674"/>
      <w:r w:rsidRPr="001926D0">
        <w:rPr>
          <w:rFonts w:ascii="Times New Roman" w:eastAsia="Calibri" w:hAnsi="Times New Roman" w:cs="Times New Roman"/>
          <w:b/>
          <w:sz w:val="24"/>
          <w:szCs w:val="24"/>
          <w:lang w:val="uk-UA"/>
        </w:rPr>
        <w:t xml:space="preserve"> </w:t>
      </w:r>
      <w:bookmarkEnd w:id="13"/>
      <w:r w:rsidRPr="001926D0">
        <w:rPr>
          <w:rFonts w:ascii="Times New Roman" w:eastAsia="Times New Roman" w:hAnsi="Times New Roman" w:cs="Times New Roman"/>
          <w:bCs/>
          <w:sz w:val="24"/>
          <w:szCs w:val="24"/>
          <w:lang w:val="uk-UA" w:eastAsia="ru-RU"/>
        </w:rPr>
        <w:t xml:space="preserve">Протягом року тривала робота з інформаційного наповнення українського та англомовного веб-сайтів УАІБ. Здійснювався щоденний моніторинг публікацій у ЗМІ, які могли бути корисними в роботі КУА, АНПФ, ІСІ та НПФ, відбувався обмін інформацією між Асоціацією, компаніями-членами УАІБ, партнерськими організаціями. </w:t>
      </w:r>
    </w:p>
    <w:p w14:paraId="445D9D9F" w14:textId="77777777" w:rsidR="001926D0" w:rsidRPr="001926D0" w:rsidRDefault="001926D0" w:rsidP="001926D0">
      <w:pPr>
        <w:spacing w:after="0" w:line="240" w:lineRule="auto"/>
        <w:ind w:firstLine="708"/>
        <w:jc w:val="both"/>
        <w:rPr>
          <w:rFonts w:ascii="Times New Roman" w:hAnsi="Times New Roman"/>
          <w:sz w:val="24"/>
          <w:szCs w:val="24"/>
          <w:lang w:val="uk-UA"/>
        </w:rPr>
      </w:pPr>
      <w:r w:rsidRPr="001926D0">
        <w:rPr>
          <w:rFonts w:ascii="Times New Roman" w:hAnsi="Times New Roman"/>
          <w:sz w:val="24"/>
          <w:szCs w:val="24"/>
          <w:lang w:val="uk-UA"/>
        </w:rPr>
        <w:t xml:space="preserve">Новини про діяльність Асоціації поширювалася також на сторінці УАІБ у </w:t>
      </w:r>
      <w:bookmarkStart w:id="14" w:name="_Hlk92736743"/>
      <w:r w:rsidRPr="001926D0">
        <w:rPr>
          <w:rFonts w:ascii="Times New Roman" w:hAnsi="Times New Roman"/>
          <w:sz w:val="24"/>
          <w:szCs w:val="24"/>
        </w:rPr>
        <w:t>Facebook</w:t>
      </w:r>
      <w:bookmarkEnd w:id="14"/>
      <w:r w:rsidRPr="001926D0">
        <w:rPr>
          <w:rFonts w:ascii="Times New Roman" w:hAnsi="Times New Roman"/>
          <w:sz w:val="24"/>
          <w:szCs w:val="24"/>
          <w:lang w:val="uk-UA"/>
        </w:rPr>
        <w:t xml:space="preserve"> та через власний </w:t>
      </w:r>
      <w:bookmarkStart w:id="15" w:name="_Hlk92736820"/>
      <w:r w:rsidRPr="001926D0">
        <w:rPr>
          <w:rFonts w:ascii="Times New Roman" w:hAnsi="Times New Roman"/>
          <w:sz w:val="24"/>
          <w:szCs w:val="24"/>
        </w:rPr>
        <w:t>Telegram</w:t>
      </w:r>
      <w:r w:rsidRPr="001926D0">
        <w:rPr>
          <w:rFonts w:ascii="Times New Roman" w:hAnsi="Times New Roman"/>
          <w:sz w:val="24"/>
          <w:szCs w:val="24"/>
          <w:lang w:val="uk-UA"/>
        </w:rPr>
        <w:t>-канал</w:t>
      </w:r>
      <w:bookmarkEnd w:id="15"/>
      <w:r w:rsidRPr="001926D0">
        <w:rPr>
          <w:rFonts w:ascii="Times New Roman" w:hAnsi="Times New Roman"/>
          <w:sz w:val="24"/>
          <w:szCs w:val="24"/>
          <w:lang w:val="uk-UA"/>
        </w:rPr>
        <w:t xml:space="preserve">, кількість підписників якого впродовж 2022 року збільшилася з 97 до 161. </w:t>
      </w:r>
    </w:p>
    <w:p w14:paraId="5674ADE8" w14:textId="77777777" w:rsidR="001926D0" w:rsidRPr="001926D0" w:rsidRDefault="001926D0" w:rsidP="001926D0">
      <w:pPr>
        <w:spacing w:after="0" w:line="240" w:lineRule="auto"/>
        <w:rPr>
          <w:rFonts w:ascii="Times New Roman" w:hAnsi="Times New Roman"/>
          <w:sz w:val="24"/>
          <w:lang w:val="uk-UA"/>
        </w:rPr>
      </w:pPr>
    </w:p>
    <w:p w14:paraId="41C6D32C" w14:textId="773757C7" w:rsidR="003236F9" w:rsidRDefault="003236F9" w:rsidP="003236F9">
      <w:pPr>
        <w:spacing w:after="0" w:line="240" w:lineRule="auto"/>
        <w:ind w:firstLine="720"/>
        <w:jc w:val="both"/>
        <w:rPr>
          <w:rFonts w:ascii="Times New Roman" w:eastAsia="Times New Roman" w:hAnsi="Times New Roman" w:cs="Times New Roman"/>
          <w:b/>
          <w:i/>
          <w:sz w:val="24"/>
          <w:szCs w:val="24"/>
          <w:lang w:val="uk-UA" w:eastAsia="uk-UA"/>
        </w:rPr>
      </w:pPr>
      <w:r>
        <w:rPr>
          <w:rFonts w:ascii="Times New Roman" w:eastAsia="Times New Roman" w:hAnsi="Times New Roman" w:cs="Times New Roman"/>
          <w:b/>
          <w:i/>
          <w:sz w:val="24"/>
          <w:szCs w:val="24"/>
          <w:lang w:val="uk-UA" w:eastAsia="uk-UA"/>
        </w:rPr>
        <w:t>5. Співробітництво з вітчизняними, іноземними та  міжнародними організаціями та бізнес-об’єднаннями</w:t>
      </w:r>
    </w:p>
    <w:p w14:paraId="110A8390" w14:textId="77777777" w:rsidR="009B5768" w:rsidRDefault="009B5768" w:rsidP="003236F9">
      <w:pPr>
        <w:spacing w:after="0" w:line="240" w:lineRule="auto"/>
        <w:ind w:firstLine="720"/>
        <w:jc w:val="both"/>
        <w:rPr>
          <w:rFonts w:ascii="Times New Roman" w:eastAsia="Times New Roman" w:hAnsi="Times New Roman" w:cs="Times New Roman"/>
          <w:b/>
          <w:i/>
          <w:sz w:val="24"/>
          <w:szCs w:val="24"/>
          <w:lang w:val="uk-UA" w:eastAsia="uk-UA"/>
        </w:rPr>
      </w:pPr>
    </w:p>
    <w:p w14:paraId="557F96F5" w14:textId="77777777" w:rsidR="009B5768" w:rsidRPr="00BA729D" w:rsidRDefault="009B5768" w:rsidP="009B5768">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BA729D">
        <w:rPr>
          <w:rFonts w:ascii="Times New Roman" w:eastAsia="Times New Roman" w:hAnsi="Times New Roman" w:cs="Times New Roman"/>
          <w:sz w:val="24"/>
          <w:szCs w:val="24"/>
          <w:lang w:val="uk-UA" w:eastAsia="ru-RU"/>
        </w:rPr>
        <w:t xml:space="preserve">У звітному </w:t>
      </w:r>
      <w:r>
        <w:rPr>
          <w:rFonts w:ascii="Times New Roman" w:eastAsia="Times New Roman" w:hAnsi="Times New Roman" w:cs="Times New Roman"/>
          <w:sz w:val="24"/>
          <w:szCs w:val="24"/>
          <w:lang w:val="uk-UA" w:eastAsia="ru-RU"/>
        </w:rPr>
        <w:t>році</w:t>
      </w:r>
      <w:r w:rsidRPr="00BA729D">
        <w:rPr>
          <w:rFonts w:ascii="Times New Roman" w:eastAsia="Times New Roman" w:hAnsi="Times New Roman" w:cs="Times New Roman"/>
          <w:sz w:val="24"/>
          <w:szCs w:val="24"/>
          <w:lang w:val="uk-UA" w:eastAsia="ru-RU"/>
        </w:rPr>
        <w:t xml:space="preserve"> Асоціація інформувала своїх колег по </w:t>
      </w:r>
      <w:r w:rsidRPr="00BA729D">
        <w:rPr>
          <w:rFonts w:ascii="Times New Roman" w:eastAsia="Times New Roman" w:hAnsi="Times New Roman" w:cs="Times New Roman"/>
          <w:sz w:val="24"/>
          <w:szCs w:val="24"/>
          <w:lang w:val="ru-RU" w:eastAsia="ru-RU"/>
        </w:rPr>
        <w:t>CEE</w:t>
      </w:r>
      <w:r w:rsidRPr="00BA729D">
        <w:rPr>
          <w:rFonts w:ascii="Times New Roman" w:eastAsia="Times New Roman" w:hAnsi="Times New Roman" w:cs="Times New Roman"/>
          <w:sz w:val="24"/>
          <w:szCs w:val="24"/>
          <w:lang w:val="uk-UA" w:eastAsia="ru-RU"/>
        </w:rPr>
        <w:t xml:space="preserve"> </w:t>
      </w:r>
      <w:r w:rsidRPr="00BA729D">
        <w:rPr>
          <w:rFonts w:ascii="Times New Roman" w:eastAsia="Times New Roman" w:hAnsi="Times New Roman" w:cs="Times New Roman"/>
          <w:sz w:val="24"/>
          <w:szCs w:val="24"/>
          <w:lang w:val="ru-RU" w:eastAsia="ru-RU"/>
        </w:rPr>
        <w:t>Initiative</w:t>
      </w:r>
      <w:r w:rsidRPr="00BA729D">
        <w:rPr>
          <w:rFonts w:ascii="Times New Roman" w:eastAsia="Times New Roman" w:hAnsi="Times New Roman" w:cs="Times New Roman"/>
          <w:sz w:val="24"/>
          <w:szCs w:val="24"/>
          <w:lang w:val="uk-UA" w:eastAsia="ru-RU"/>
        </w:rPr>
        <w:t xml:space="preserve"> та </w:t>
      </w:r>
      <w:r w:rsidRPr="00BA729D">
        <w:rPr>
          <w:rFonts w:ascii="Times New Roman" w:eastAsia="Times New Roman" w:hAnsi="Times New Roman" w:cs="Times New Roman"/>
          <w:sz w:val="24"/>
          <w:szCs w:val="24"/>
          <w:lang w:val="ru-RU" w:eastAsia="ru-RU"/>
        </w:rPr>
        <w:t>EFAMA</w:t>
      </w:r>
      <w:r w:rsidRPr="00BA729D">
        <w:rPr>
          <w:rFonts w:ascii="Times New Roman" w:eastAsia="Times New Roman" w:hAnsi="Times New Roman" w:cs="Times New Roman"/>
          <w:sz w:val="24"/>
          <w:szCs w:val="24"/>
          <w:lang w:val="uk-UA" w:eastAsia="ru-RU"/>
        </w:rPr>
        <w:t xml:space="preserve"> щодо поточної ситуації із зупинкою ринку регулятором із початку дії воєнного стану в Україні, а також про відновлення роботи ринку, починаючи із 8 серпня.</w:t>
      </w:r>
    </w:p>
    <w:p w14:paraId="69F02A69" w14:textId="299BDA30" w:rsidR="00941923" w:rsidRPr="00BA729D" w:rsidRDefault="009B5768" w:rsidP="00941923">
      <w:pPr>
        <w:keepNext/>
        <w:shd w:val="clear" w:color="auto" w:fill="FFFFFF"/>
        <w:spacing w:after="0" w:line="240" w:lineRule="auto"/>
        <w:ind w:firstLine="709"/>
        <w:jc w:val="both"/>
        <w:outlineLvl w:val="0"/>
        <w:rPr>
          <w:rFonts w:ascii="Times New Roman" w:eastAsia="Times New Roman" w:hAnsi="Times New Roman" w:cs="Times New Roman"/>
          <w:noProof/>
          <w:sz w:val="24"/>
          <w:szCs w:val="24"/>
          <w:lang w:val="uk-UA" w:eastAsia="ru-RU"/>
        </w:rPr>
      </w:pPr>
      <w:r w:rsidRPr="00BA729D">
        <w:rPr>
          <w:rFonts w:ascii="Times New Roman" w:eastAsia="Times New Roman" w:hAnsi="Times New Roman" w:cs="Times New Roman"/>
          <w:sz w:val="24"/>
          <w:szCs w:val="24"/>
          <w:lang w:val="uk-UA" w:eastAsia="ru-RU"/>
        </w:rPr>
        <w:t xml:space="preserve">Партнерам в </w:t>
      </w:r>
      <w:r w:rsidRPr="00BA729D">
        <w:rPr>
          <w:rFonts w:ascii="Times New Roman" w:eastAsia="Times New Roman" w:hAnsi="Times New Roman" w:cs="Times New Roman"/>
          <w:sz w:val="24"/>
          <w:szCs w:val="24"/>
          <w:lang w:val="ru-RU" w:eastAsia="ru-RU"/>
        </w:rPr>
        <w:t>EFAMA</w:t>
      </w:r>
      <w:r w:rsidRPr="00BA729D">
        <w:rPr>
          <w:rFonts w:ascii="Times New Roman" w:eastAsia="Times New Roman" w:hAnsi="Times New Roman" w:cs="Times New Roman"/>
          <w:sz w:val="24"/>
          <w:szCs w:val="24"/>
          <w:lang w:val="uk-UA" w:eastAsia="ru-RU"/>
        </w:rPr>
        <w:t xml:space="preserve"> було надано інформацію про можливості фінансової підтримки Україн</w:t>
      </w:r>
      <w:r w:rsidR="00941923">
        <w:rPr>
          <w:rFonts w:ascii="Times New Roman" w:eastAsia="Times New Roman" w:hAnsi="Times New Roman" w:cs="Times New Roman"/>
          <w:sz w:val="24"/>
          <w:szCs w:val="24"/>
          <w:lang w:val="uk-UA" w:eastAsia="ru-RU"/>
        </w:rPr>
        <w:t>і</w:t>
      </w:r>
      <w:r w:rsidRPr="00BA729D">
        <w:rPr>
          <w:rFonts w:ascii="Times New Roman" w:eastAsia="Times New Roman" w:hAnsi="Times New Roman" w:cs="Times New Roman"/>
          <w:sz w:val="24"/>
          <w:szCs w:val="24"/>
          <w:lang w:val="uk-UA" w:eastAsia="ru-RU"/>
        </w:rPr>
        <w:t xml:space="preserve"> для відбиття російської </w:t>
      </w:r>
      <w:r w:rsidR="002369F9" w:rsidRPr="002369F9">
        <w:rPr>
          <w:rFonts w:ascii="Times New Roman" w:eastAsia="Times New Roman" w:hAnsi="Times New Roman" w:cs="Times New Roman"/>
          <w:sz w:val="24"/>
          <w:szCs w:val="24"/>
          <w:lang w:val="uk-UA" w:eastAsia="ru-RU"/>
        </w:rPr>
        <w:t xml:space="preserve">воєнної </w:t>
      </w:r>
      <w:r w:rsidRPr="00BA729D">
        <w:rPr>
          <w:rFonts w:ascii="Times New Roman" w:eastAsia="Times New Roman" w:hAnsi="Times New Roman" w:cs="Times New Roman"/>
          <w:sz w:val="24"/>
          <w:szCs w:val="24"/>
          <w:lang w:val="uk-UA" w:eastAsia="ru-RU"/>
        </w:rPr>
        <w:t xml:space="preserve"> агресії та збереження економічної стабільності держави.</w:t>
      </w:r>
      <w:r w:rsidR="00941923" w:rsidRPr="00941923">
        <w:rPr>
          <w:rFonts w:ascii="Times New Roman" w:eastAsia="Times New Roman" w:hAnsi="Times New Roman" w:cs="Times New Roman"/>
          <w:sz w:val="24"/>
          <w:szCs w:val="20"/>
          <w:lang w:val="uk-UA" w:eastAsia="ru-RU"/>
        </w:rPr>
        <w:t xml:space="preserve"> </w:t>
      </w:r>
      <w:r w:rsidR="00941923" w:rsidRPr="00BA729D">
        <w:rPr>
          <w:rFonts w:ascii="Times New Roman" w:eastAsia="Times New Roman" w:hAnsi="Times New Roman" w:cs="Times New Roman"/>
          <w:sz w:val="24"/>
          <w:szCs w:val="20"/>
          <w:lang w:val="uk-UA" w:eastAsia="ru-RU"/>
        </w:rPr>
        <w:t xml:space="preserve">Асоціація зберігала та оновлювала на своєму сайті, зокрема його англомовній версії, інформацію про війну </w:t>
      </w:r>
      <w:proofErr w:type="spellStart"/>
      <w:r w:rsidR="00941923" w:rsidRPr="00BA729D">
        <w:rPr>
          <w:rFonts w:ascii="Times New Roman" w:eastAsia="Times New Roman" w:hAnsi="Times New Roman" w:cs="Times New Roman"/>
          <w:sz w:val="24"/>
          <w:szCs w:val="20"/>
          <w:lang w:val="uk-UA" w:eastAsia="ru-RU"/>
        </w:rPr>
        <w:t>росії</w:t>
      </w:r>
      <w:proofErr w:type="spellEnd"/>
      <w:r w:rsidR="00941923" w:rsidRPr="00BA729D">
        <w:rPr>
          <w:rFonts w:ascii="Times New Roman" w:eastAsia="Times New Roman" w:hAnsi="Times New Roman" w:cs="Times New Roman"/>
          <w:sz w:val="24"/>
          <w:szCs w:val="20"/>
          <w:lang w:val="uk-UA" w:eastAsia="ru-RU"/>
        </w:rPr>
        <w:t xml:space="preserve"> проти України та про можливість </w:t>
      </w:r>
      <w:r w:rsidR="00941923" w:rsidRPr="00BA729D">
        <w:rPr>
          <w:rFonts w:ascii="Times New Roman" w:eastAsia="Times New Roman" w:hAnsi="Times New Roman" w:cs="Times New Roman"/>
          <w:sz w:val="24"/>
          <w:szCs w:val="20"/>
          <w:lang w:val="uk-UA" w:eastAsia="ru-RU"/>
        </w:rPr>
        <w:lastRenderedPageBreak/>
        <w:t>підтримати Збройні сили України через купівлю військових ОВДП попередніх і нових випусків</w:t>
      </w:r>
      <w:r w:rsidR="00941923" w:rsidRPr="00BA729D">
        <w:rPr>
          <w:rFonts w:ascii="Times New Roman" w:eastAsia="Times New Roman" w:hAnsi="Times New Roman" w:cs="Times New Roman"/>
          <w:noProof/>
          <w:sz w:val="24"/>
          <w:szCs w:val="24"/>
          <w:lang w:val="uk-UA" w:eastAsia="ru-RU"/>
        </w:rPr>
        <w:t xml:space="preserve">. </w:t>
      </w:r>
    </w:p>
    <w:p w14:paraId="24E55D32" w14:textId="598BEDC6" w:rsidR="00CF0955" w:rsidRDefault="00110EB0" w:rsidP="00110EB0">
      <w:pPr>
        <w:spacing w:after="0" w:line="240" w:lineRule="auto"/>
        <w:ind w:firstLine="720"/>
        <w:jc w:val="both"/>
        <w:rPr>
          <w:rFonts w:ascii="Times New Roman" w:eastAsia="Times New Roman" w:hAnsi="Times New Roman" w:cs="Times New Roman"/>
          <w:noProof/>
          <w:sz w:val="24"/>
          <w:szCs w:val="24"/>
          <w:lang w:val="uk-UA" w:eastAsia="ru-RU"/>
        </w:rPr>
      </w:pPr>
      <w:r>
        <w:rPr>
          <w:rFonts w:ascii="Times New Roman" w:eastAsia="Times New Roman" w:hAnsi="Times New Roman" w:cs="Times New Roman"/>
          <w:bCs/>
          <w:iCs/>
          <w:sz w:val="24"/>
          <w:szCs w:val="24"/>
          <w:lang w:val="uk-UA" w:eastAsia="uk-UA"/>
        </w:rPr>
        <w:t xml:space="preserve">Продовжувався обмін інформацією </w:t>
      </w:r>
      <w:r w:rsidR="00CF0955" w:rsidRPr="00CF0955">
        <w:rPr>
          <w:rFonts w:ascii="Times New Roman" w:eastAsia="Times New Roman" w:hAnsi="Times New Roman" w:cs="Times New Roman"/>
          <w:noProof/>
          <w:sz w:val="24"/>
          <w:szCs w:val="24"/>
          <w:lang w:val="uk-UA" w:eastAsia="ru-RU"/>
        </w:rPr>
        <w:t xml:space="preserve">із асоціаціями країн ЦСЄ у рамках Ініціативної групи асоціацій країн ЦСЄ (CEE Initiative) та з EFAMA про розвиток ринків колективного інвестування та управління активами та їх законодавчого і нормативного регулювання. </w:t>
      </w:r>
    </w:p>
    <w:p w14:paraId="02DFF613" w14:textId="7CB4E7F7" w:rsidR="00BA729D" w:rsidRPr="00BA729D" w:rsidRDefault="006C2707" w:rsidP="009E6A10">
      <w:pPr>
        <w:pStyle w:val="Default"/>
        <w:ind w:firstLine="567"/>
        <w:jc w:val="both"/>
        <w:rPr>
          <w:rFonts w:ascii="Times New Roman" w:hAnsi="Times New Roman" w:cs="Times New Roman"/>
          <w:lang w:eastAsia="ru-RU"/>
        </w:rPr>
      </w:pPr>
      <w:r w:rsidRPr="006C2707">
        <w:rPr>
          <w:rFonts w:ascii="Times New Roman" w:hAnsi="Times New Roman" w:cs="Times New Roman"/>
          <w:color w:val="auto"/>
          <w:lang w:eastAsia="ru-RU"/>
        </w:rPr>
        <w:t xml:space="preserve">У червні було надіслано запит та отримано відповідь від іноземних колег щодо законодавчого та нормативного регулювання питання введення тимчасового адміністратора у компанії з управління активами та в інші </w:t>
      </w:r>
      <w:proofErr w:type="spellStart"/>
      <w:r w:rsidRPr="006C2707">
        <w:rPr>
          <w:rFonts w:ascii="Times New Roman" w:hAnsi="Times New Roman" w:cs="Times New Roman"/>
          <w:color w:val="auto"/>
          <w:lang w:eastAsia="ru-RU"/>
        </w:rPr>
        <w:t>профучасники</w:t>
      </w:r>
      <w:proofErr w:type="spellEnd"/>
      <w:r w:rsidRPr="006C2707">
        <w:rPr>
          <w:rFonts w:ascii="Times New Roman" w:hAnsi="Times New Roman" w:cs="Times New Roman"/>
          <w:color w:val="auto"/>
          <w:lang w:eastAsia="ru-RU"/>
        </w:rPr>
        <w:t xml:space="preserve"> ринків капіталу, зокрема щодо умов і способів такого введення. </w:t>
      </w:r>
      <w:r w:rsidR="00E642EB">
        <w:rPr>
          <w:rFonts w:ascii="Times New Roman" w:hAnsi="Times New Roman" w:cs="Times New Roman"/>
          <w:lang w:eastAsia="ru-RU"/>
        </w:rPr>
        <w:t>У</w:t>
      </w:r>
      <w:r w:rsidR="00BA729D" w:rsidRPr="00BA729D">
        <w:rPr>
          <w:rFonts w:ascii="Times New Roman" w:hAnsi="Times New Roman" w:cs="Times New Roman"/>
          <w:lang w:eastAsia="ru-RU"/>
        </w:rPr>
        <w:t xml:space="preserve"> липні було надіслано запит та отримано відповідь від болгарської асоціації щодо повноважень та відповідальності й підзвітності національного регулятора у Болгарії. Відповід</w:t>
      </w:r>
      <w:r w:rsidR="002F09AD">
        <w:rPr>
          <w:rFonts w:ascii="Times New Roman" w:hAnsi="Times New Roman" w:cs="Times New Roman"/>
          <w:lang w:eastAsia="ru-RU"/>
        </w:rPr>
        <w:t>і</w:t>
      </w:r>
      <w:r w:rsidR="00BA729D" w:rsidRPr="00BA729D">
        <w:rPr>
          <w:rFonts w:ascii="Times New Roman" w:hAnsi="Times New Roman" w:cs="Times New Roman"/>
          <w:lang w:eastAsia="ru-RU"/>
        </w:rPr>
        <w:t xml:space="preserve"> було використано для підсилення аргументації Асоціації під час обговорення відповідн</w:t>
      </w:r>
      <w:r w:rsidR="009E6A10">
        <w:rPr>
          <w:rFonts w:ascii="Times New Roman" w:hAnsi="Times New Roman" w:cs="Times New Roman"/>
          <w:lang w:eastAsia="ru-RU"/>
        </w:rPr>
        <w:t>их</w:t>
      </w:r>
      <w:r w:rsidR="00BA729D" w:rsidRPr="00BA729D">
        <w:rPr>
          <w:rFonts w:ascii="Times New Roman" w:hAnsi="Times New Roman" w:cs="Times New Roman"/>
          <w:lang w:eastAsia="ru-RU"/>
        </w:rPr>
        <w:t xml:space="preserve"> законодавч</w:t>
      </w:r>
      <w:r w:rsidR="009E6A10">
        <w:rPr>
          <w:rFonts w:ascii="Times New Roman" w:hAnsi="Times New Roman" w:cs="Times New Roman"/>
          <w:lang w:eastAsia="ru-RU"/>
        </w:rPr>
        <w:t>их</w:t>
      </w:r>
      <w:r w:rsidR="00BA729D" w:rsidRPr="00BA729D">
        <w:rPr>
          <w:rFonts w:ascii="Times New Roman" w:hAnsi="Times New Roman" w:cs="Times New Roman"/>
          <w:lang w:eastAsia="ru-RU"/>
        </w:rPr>
        <w:t xml:space="preserve"> ініціатив з </w:t>
      </w:r>
      <w:r w:rsidR="0060569B">
        <w:rPr>
          <w:rFonts w:ascii="Times New Roman" w:hAnsi="Times New Roman" w:cs="Times New Roman"/>
          <w:lang w:eastAsia="ru-RU"/>
        </w:rPr>
        <w:t>Комісією та народними депутатами України</w:t>
      </w:r>
      <w:r w:rsidR="00BA729D" w:rsidRPr="00BA729D">
        <w:rPr>
          <w:rFonts w:ascii="Times New Roman" w:hAnsi="Times New Roman" w:cs="Times New Roman"/>
          <w:lang w:eastAsia="ru-RU"/>
        </w:rPr>
        <w:t xml:space="preserve">. </w:t>
      </w:r>
    </w:p>
    <w:p w14:paraId="64EFEEDF" w14:textId="25EABCDA" w:rsidR="00BA729D" w:rsidRPr="00BA729D" w:rsidRDefault="00BA729D" w:rsidP="00BA729D">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BA729D">
        <w:rPr>
          <w:rFonts w:ascii="Times New Roman" w:eastAsia="Times New Roman" w:hAnsi="Times New Roman" w:cs="Times New Roman"/>
          <w:sz w:val="24"/>
          <w:szCs w:val="24"/>
          <w:lang w:val="uk-UA" w:eastAsia="ru-RU"/>
        </w:rPr>
        <w:t xml:space="preserve">У серпні було отримано запит від колег із Хорватії щодо підготовки до обміну досвідом між національними регуляторами наших країн, за участі представників хорватського ринку,  в частині транспонування </w:t>
      </w:r>
      <w:proofErr w:type="spellStart"/>
      <w:r w:rsidRPr="00BA729D">
        <w:rPr>
          <w:rFonts w:ascii="Times New Roman" w:eastAsia="Times New Roman" w:hAnsi="Times New Roman" w:cs="Times New Roman"/>
          <w:sz w:val="24"/>
          <w:szCs w:val="24"/>
          <w:lang w:val="uk-UA" w:eastAsia="ru-RU"/>
        </w:rPr>
        <w:t>законод</w:t>
      </w:r>
      <w:proofErr w:type="spellEnd"/>
      <w:r w:rsidRPr="00BA729D">
        <w:rPr>
          <w:rFonts w:ascii="Times New Roman" w:eastAsia="Times New Roman" w:hAnsi="Times New Roman" w:cs="Times New Roman"/>
          <w:sz w:val="24"/>
          <w:szCs w:val="24"/>
          <w:lang w:val="ru-RU" w:eastAsia="ru-RU"/>
        </w:rPr>
        <w:t>а</w:t>
      </w:r>
      <w:proofErr w:type="spellStart"/>
      <w:r w:rsidRPr="00BA729D">
        <w:rPr>
          <w:rFonts w:ascii="Times New Roman" w:eastAsia="Times New Roman" w:hAnsi="Times New Roman" w:cs="Times New Roman"/>
          <w:sz w:val="24"/>
          <w:szCs w:val="24"/>
          <w:lang w:val="uk-UA" w:eastAsia="ru-RU"/>
        </w:rPr>
        <w:t>вства</w:t>
      </w:r>
      <w:proofErr w:type="spellEnd"/>
      <w:r w:rsidRPr="00BA729D">
        <w:rPr>
          <w:rFonts w:ascii="Times New Roman" w:eastAsia="Times New Roman" w:hAnsi="Times New Roman" w:cs="Times New Roman"/>
          <w:sz w:val="24"/>
          <w:szCs w:val="24"/>
          <w:lang w:val="uk-UA" w:eastAsia="ru-RU"/>
        </w:rPr>
        <w:t xml:space="preserve"> ЄС про інвестиційні фонди</w:t>
      </w:r>
      <w:r w:rsidRPr="00BA729D">
        <w:rPr>
          <w:rFonts w:ascii="Times New Roman" w:eastAsia="Times New Roman" w:hAnsi="Times New Roman" w:cs="Times New Roman"/>
          <w:sz w:val="24"/>
          <w:szCs w:val="24"/>
          <w:lang w:val="ru-RU" w:eastAsia="ru-RU"/>
        </w:rPr>
        <w:t xml:space="preserve">. За результатами </w:t>
      </w:r>
      <w:proofErr w:type="spellStart"/>
      <w:r w:rsidRPr="00BA729D">
        <w:rPr>
          <w:rFonts w:ascii="Times New Roman" w:eastAsia="Times New Roman" w:hAnsi="Times New Roman" w:cs="Times New Roman"/>
          <w:sz w:val="24"/>
          <w:szCs w:val="24"/>
          <w:lang w:val="ru-RU" w:eastAsia="ru-RU"/>
        </w:rPr>
        <w:t>наданої</w:t>
      </w:r>
      <w:proofErr w:type="spellEnd"/>
      <w:r w:rsidRPr="00BA729D">
        <w:rPr>
          <w:rFonts w:ascii="Times New Roman" w:eastAsia="Times New Roman" w:hAnsi="Times New Roman" w:cs="Times New Roman"/>
          <w:sz w:val="24"/>
          <w:szCs w:val="24"/>
          <w:lang w:val="ru-RU" w:eastAsia="ru-RU"/>
        </w:rPr>
        <w:t xml:space="preserve"> УАІБ </w:t>
      </w:r>
      <w:proofErr w:type="spellStart"/>
      <w:r w:rsidRPr="00BA729D">
        <w:rPr>
          <w:rFonts w:ascii="Times New Roman" w:eastAsia="Times New Roman" w:hAnsi="Times New Roman" w:cs="Times New Roman"/>
          <w:sz w:val="24"/>
          <w:szCs w:val="24"/>
          <w:lang w:val="ru-RU" w:eastAsia="ru-RU"/>
        </w:rPr>
        <w:t>відповіді</w:t>
      </w:r>
      <w:proofErr w:type="spellEnd"/>
      <w:r w:rsidRPr="00BA729D">
        <w:rPr>
          <w:rFonts w:ascii="Times New Roman" w:eastAsia="Times New Roman" w:hAnsi="Times New Roman" w:cs="Times New Roman"/>
          <w:sz w:val="24"/>
          <w:szCs w:val="24"/>
          <w:lang w:val="ru-RU" w:eastAsia="ru-RU"/>
        </w:rPr>
        <w:t xml:space="preserve"> про </w:t>
      </w:r>
      <w:proofErr w:type="spellStart"/>
      <w:r w:rsidRPr="00BA729D">
        <w:rPr>
          <w:rFonts w:ascii="Times New Roman" w:eastAsia="Times New Roman" w:hAnsi="Times New Roman" w:cs="Times New Roman"/>
          <w:sz w:val="24"/>
          <w:szCs w:val="24"/>
          <w:lang w:val="ru-RU" w:eastAsia="ru-RU"/>
        </w:rPr>
        <w:t>пр</w:t>
      </w:r>
      <w:r w:rsidR="002369F9">
        <w:rPr>
          <w:rFonts w:ascii="Times New Roman" w:eastAsia="Times New Roman" w:hAnsi="Times New Roman" w:cs="Times New Roman"/>
          <w:sz w:val="24"/>
          <w:szCs w:val="24"/>
          <w:lang w:val="ru-RU" w:eastAsia="ru-RU"/>
        </w:rPr>
        <w:t>і</w:t>
      </w:r>
      <w:r w:rsidRPr="00BA729D">
        <w:rPr>
          <w:rFonts w:ascii="Times New Roman" w:eastAsia="Times New Roman" w:hAnsi="Times New Roman" w:cs="Times New Roman"/>
          <w:sz w:val="24"/>
          <w:szCs w:val="24"/>
          <w:lang w:val="ru-RU" w:eastAsia="ru-RU"/>
        </w:rPr>
        <w:t>ор</w:t>
      </w:r>
      <w:r w:rsidR="002369F9">
        <w:rPr>
          <w:rFonts w:ascii="Times New Roman" w:eastAsia="Times New Roman" w:hAnsi="Times New Roman" w:cs="Times New Roman"/>
          <w:sz w:val="24"/>
          <w:szCs w:val="24"/>
          <w:lang w:val="ru-RU" w:eastAsia="ru-RU"/>
        </w:rPr>
        <w:t>и</w:t>
      </w:r>
      <w:r w:rsidRPr="00BA729D">
        <w:rPr>
          <w:rFonts w:ascii="Times New Roman" w:eastAsia="Times New Roman" w:hAnsi="Times New Roman" w:cs="Times New Roman"/>
          <w:sz w:val="24"/>
          <w:szCs w:val="24"/>
          <w:lang w:val="ru-RU" w:eastAsia="ru-RU"/>
        </w:rPr>
        <w:t>тетні</w:t>
      </w:r>
      <w:proofErr w:type="spellEnd"/>
      <w:r w:rsidRPr="00BA729D">
        <w:rPr>
          <w:rFonts w:ascii="Times New Roman" w:eastAsia="Times New Roman" w:hAnsi="Times New Roman" w:cs="Times New Roman"/>
          <w:sz w:val="24"/>
          <w:szCs w:val="24"/>
          <w:lang w:val="ru-RU" w:eastAsia="ru-RU"/>
        </w:rPr>
        <w:t xml:space="preserve"> </w:t>
      </w:r>
      <w:proofErr w:type="spellStart"/>
      <w:r w:rsidRPr="00BA729D">
        <w:rPr>
          <w:rFonts w:ascii="Times New Roman" w:eastAsia="Times New Roman" w:hAnsi="Times New Roman" w:cs="Times New Roman"/>
          <w:sz w:val="24"/>
          <w:szCs w:val="24"/>
          <w:lang w:val="ru-RU" w:eastAsia="ru-RU"/>
        </w:rPr>
        <w:t>питання</w:t>
      </w:r>
      <w:proofErr w:type="spellEnd"/>
      <w:r w:rsidRPr="00BA729D">
        <w:rPr>
          <w:rFonts w:ascii="Times New Roman" w:eastAsia="Times New Roman" w:hAnsi="Times New Roman" w:cs="Times New Roman"/>
          <w:sz w:val="24"/>
          <w:szCs w:val="24"/>
          <w:lang w:val="ru-RU" w:eastAsia="ru-RU"/>
        </w:rPr>
        <w:t xml:space="preserve"> </w:t>
      </w:r>
      <w:proofErr w:type="spellStart"/>
      <w:r w:rsidRPr="00BA729D">
        <w:rPr>
          <w:rFonts w:ascii="Times New Roman" w:eastAsia="Times New Roman" w:hAnsi="Times New Roman" w:cs="Times New Roman"/>
          <w:sz w:val="24"/>
          <w:szCs w:val="24"/>
          <w:lang w:val="ru-RU" w:eastAsia="ru-RU"/>
        </w:rPr>
        <w:t>законодавчого</w:t>
      </w:r>
      <w:proofErr w:type="spellEnd"/>
      <w:r w:rsidRPr="00BA729D">
        <w:rPr>
          <w:rFonts w:ascii="Times New Roman" w:eastAsia="Times New Roman" w:hAnsi="Times New Roman" w:cs="Times New Roman"/>
          <w:sz w:val="24"/>
          <w:szCs w:val="24"/>
          <w:lang w:val="ru-RU" w:eastAsia="ru-RU"/>
        </w:rPr>
        <w:t xml:space="preserve"> </w:t>
      </w:r>
      <w:proofErr w:type="spellStart"/>
      <w:r w:rsidRPr="00BA729D">
        <w:rPr>
          <w:rFonts w:ascii="Times New Roman" w:eastAsia="Times New Roman" w:hAnsi="Times New Roman" w:cs="Times New Roman"/>
          <w:sz w:val="24"/>
          <w:szCs w:val="24"/>
          <w:lang w:val="ru-RU" w:eastAsia="ru-RU"/>
        </w:rPr>
        <w:t>регулювання</w:t>
      </w:r>
      <w:proofErr w:type="spellEnd"/>
      <w:r w:rsidRPr="00BA729D">
        <w:rPr>
          <w:rFonts w:ascii="Times New Roman" w:eastAsia="Times New Roman" w:hAnsi="Times New Roman" w:cs="Times New Roman"/>
          <w:sz w:val="24"/>
          <w:szCs w:val="24"/>
          <w:lang w:val="ru-RU" w:eastAsia="ru-RU"/>
        </w:rPr>
        <w:t xml:space="preserve"> </w:t>
      </w:r>
      <w:proofErr w:type="spellStart"/>
      <w:r w:rsidRPr="00BA729D">
        <w:rPr>
          <w:rFonts w:ascii="Times New Roman" w:eastAsia="Times New Roman" w:hAnsi="Times New Roman" w:cs="Times New Roman"/>
          <w:sz w:val="24"/>
          <w:szCs w:val="24"/>
          <w:lang w:val="ru-RU" w:eastAsia="ru-RU"/>
        </w:rPr>
        <w:t>діяльності</w:t>
      </w:r>
      <w:proofErr w:type="spellEnd"/>
      <w:r w:rsidRPr="00BA729D">
        <w:rPr>
          <w:rFonts w:ascii="Times New Roman" w:eastAsia="Times New Roman" w:hAnsi="Times New Roman" w:cs="Times New Roman"/>
          <w:sz w:val="24"/>
          <w:szCs w:val="24"/>
          <w:lang w:val="ru-RU" w:eastAsia="ru-RU"/>
        </w:rPr>
        <w:t xml:space="preserve"> </w:t>
      </w:r>
      <w:proofErr w:type="spellStart"/>
      <w:r w:rsidRPr="00BA729D">
        <w:rPr>
          <w:rFonts w:ascii="Times New Roman" w:eastAsia="Times New Roman" w:hAnsi="Times New Roman" w:cs="Times New Roman"/>
          <w:sz w:val="24"/>
          <w:szCs w:val="24"/>
          <w:lang w:val="ru-RU" w:eastAsia="ru-RU"/>
        </w:rPr>
        <w:t>фондів</w:t>
      </w:r>
      <w:proofErr w:type="spellEnd"/>
      <w:r w:rsidRPr="00BA729D">
        <w:rPr>
          <w:rFonts w:ascii="Times New Roman" w:eastAsia="Times New Roman" w:hAnsi="Times New Roman" w:cs="Times New Roman"/>
          <w:sz w:val="24"/>
          <w:szCs w:val="24"/>
          <w:lang w:val="ru-RU" w:eastAsia="ru-RU"/>
        </w:rPr>
        <w:t xml:space="preserve"> в </w:t>
      </w:r>
      <w:proofErr w:type="spellStart"/>
      <w:r w:rsidRPr="00BA729D">
        <w:rPr>
          <w:rFonts w:ascii="Times New Roman" w:eastAsia="Times New Roman" w:hAnsi="Times New Roman" w:cs="Times New Roman"/>
          <w:sz w:val="24"/>
          <w:szCs w:val="24"/>
          <w:lang w:val="ru-RU" w:eastAsia="ru-RU"/>
        </w:rPr>
        <w:t>Україні</w:t>
      </w:r>
      <w:proofErr w:type="spellEnd"/>
      <w:r w:rsidRPr="00BA729D">
        <w:rPr>
          <w:rFonts w:ascii="Times New Roman" w:eastAsia="Times New Roman" w:hAnsi="Times New Roman" w:cs="Times New Roman"/>
          <w:sz w:val="24"/>
          <w:szCs w:val="24"/>
          <w:lang w:val="ru-RU" w:eastAsia="ru-RU"/>
        </w:rPr>
        <w:t xml:space="preserve"> та </w:t>
      </w:r>
      <w:proofErr w:type="spellStart"/>
      <w:r w:rsidRPr="00BA729D">
        <w:rPr>
          <w:rFonts w:ascii="Times New Roman" w:eastAsia="Times New Roman" w:hAnsi="Times New Roman" w:cs="Times New Roman"/>
          <w:sz w:val="24"/>
          <w:szCs w:val="24"/>
          <w:lang w:val="ru-RU" w:eastAsia="ru-RU"/>
        </w:rPr>
        <w:t>згідно</w:t>
      </w:r>
      <w:proofErr w:type="spellEnd"/>
      <w:r w:rsidRPr="00BA729D">
        <w:rPr>
          <w:rFonts w:ascii="Times New Roman" w:eastAsia="Times New Roman" w:hAnsi="Times New Roman" w:cs="Times New Roman"/>
          <w:sz w:val="24"/>
          <w:szCs w:val="24"/>
          <w:lang w:val="ru-RU" w:eastAsia="ru-RU"/>
        </w:rPr>
        <w:t xml:space="preserve"> з правом ЄС, </w:t>
      </w:r>
      <w:proofErr w:type="spellStart"/>
      <w:r w:rsidRPr="00BA729D">
        <w:rPr>
          <w:rFonts w:ascii="Times New Roman" w:eastAsia="Times New Roman" w:hAnsi="Times New Roman" w:cs="Times New Roman"/>
          <w:sz w:val="24"/>
          <w:szCs w:val="24"/>
          <w:lang w:val="ru-RU" w:eastAsia="ru-RU"/>
        </w:rPr>
        <w:t>Асоціація</w:t>
      </w:r>
      <w:proofErr w:type="spellEnd"/>
      <w:r w:rsidRPr="00BA729D">
        <w:rPr>
          <w:rFonts w:ascii="Times New Roman" w:eastAsia="Times New Roman" w:hAnsi="Times New Roman" w:cs="Times New Roman"/>
          <w:sz w:val="24"/>
          <w:szCs w:val="24"/>
          <w:lang w:val="ru-RU" w:eastAsia="ru-RU"/>
        </w:rPr>
        <w:t xml:space="preserve"> також </w:t>
      </w:r>
      <w:proofErr w:type="spellStart"/>
      <w:r w:rsidRPr="00BA729D">
        <w:rPr>
          <w:rFonts w:ascii="Times New Roman" w:eastAsia="Times New Roman" w:hAnsi="Times New Roman" w:cs="Times New Roman"/>
          <w:sz w:val="24"/>
          <w:szCs w:val="24"/>
          <w:lang w:val="ru-RU" w:eastAsia="ru-RU"/>
        </w:rPr>
        <w:t>отримала</w:t>
      </w:r>
      <w:proofErr w:type="spellEnd"/>
      <w:r w:rsidRPr="00BA729D">
        <w:rPr>
          <w:rFonts w:ascii="Times New Roman" w:eastAsia="Times New Roman" w:hAnsi="Times New Roman" w:cs="Times New Roman"/>
          <w:sz w:val="24"/>
          <w:szCs w:val="24"/>
          <w:lang w:val="ru-RU" w:eastAsia="ru-RU"/>
        </w:rPr>
        <w:t xml:space="preserve"> </w:t>
      </w:r>
      <w:proofErr w:type="spellStart"/>
      <w:r w:rsidRPr="00BA729D">
        <w:rPr>
          <w:rFonts w:ascii="Times New Roman" w:eastAsia="Times New Roman" w:hAnsi="Times New Roman" w:cs="Times New Roman"/>
          <w:sz w:val="24"/>
          <w:szCs w:val="24"/>
          <w:lang w:val="ru-RU" w:eastAsia="ru-RU"/>
        </w:rPr>
        <w:t>інформацію</w:t>
      </w:r>
      <w:proofErr w:type="spellEnd"/>
      <w:r w:rsidRPr="00BA729D">
        <w:rPr>
          <w:rFonts w:ascii="Times New Roman" w:eastAsia="Times New Roman" w:hAnsi="Times New Roman" w:cs="Times New Roman"/>
          <w:sz w:val="24"/>
          <w:szCs w:val="24"/>
          <w:lang w:val="ru-RU" w:eastAsia="ru-RU"/>
        </w:rPr>
        <w:t xml:space="preserve">, </w:t>
      </w:r>
      <w:proofErr w:type="spellStart"/>
      <w:r w:rsidRPr="00BA729D">
        <w:rPr>
          <w:rFonts w:ascii="Times New Roman" w:eastAsia="Times New Roman" w:hAnsi="Times New Roman" w:cs="Times New Roman"/>
          <w:sz w:val="24"/>
          <w:szCs w:val="24"/>
          <w:lang w:val="ru-RU" w:eastAsia="ru-RU"/>
        </w:rPr>
        <w:t>що</w:t>
      </w:r>
      <w:proofErr w:type="spellEnd"/>
      <w:r w:rsidRPr="00BA729D">
        <w:rPr>
          <w:rFonts w:ascii="Times New Roman" w:eastAsia="Times New Roman" w:hAnsi="Times New Roman" w:cs="Times New Roman"/>
          <w:sz w:val="24"/>
          <w:szCs w:val="24"/>
          <w:lang w:val="ru-RU" w:eastAsia="ru-RU"/>
        </w:rPr>
        <w:t xml:space="preserve"> </w:t>
      </w:r>
      <w:proofErr w:type="spellStart"/>
      <w:r w:rsidRPr="00BA729D">
        <w:rPr>
          <w:rFonts w:ascii="Times New Roman" w:eastAsia="Times New Roman" w:hAnsi="Times New Roman" w:cs="Times New Roman"/>
          <w:sz w:val="24"/>
          <w:szCs w:val="24"/>
          <w:lang w:val="ru-RU" w:eastAsia="ru-RU"/>
        </w:rPr>
        <w:t>була</w:t>
      </w:r>
      <w:proofErr w:type="spellEnd"/>
      <w:r w:rsidRPr="00BA729D">
        <w:rPr>
          <w:rFonts w:ascii="Times New Roman" w:eastAsia="Times New Roman" w:hAnsi="Times New Roman" w:cs="Times New Roman"/>
          <w:sz w:val="24"/>
          <w:szCs w:val="24"/>
          <w:lang w:val="ru-RU" w:eastAsia="ru-RU"/>
        </w:rPr>
        <w:t xml:space="preserve"> </w:t>
      </w:r>
      <w:proofErr w:type="spellStart"/>
      <w:r w:rsidRPr="00BA729D">
        <w:rPr>
          <w:rFonts w:ascii="Times New Roman" w:eastAsia="Times New Roman" w:hAnsi="Times New Roman" w:cs="Times New Roman"/>
          <w:sz w:val="24"/>
          <w:szCs w:val="24"/>
          <w:lang w:val="ru-RU" w:eastAsia="ru-RU"/>
        </w:rPr>
        <w:t>надана</w:t>
      </w:r>
      <w:proofErr w:type="spellEnd"/>
      <w:r w:rsidRPr="00BA729D">
        <w:rPr>
          <w:rFonts w:ascii="Times New Roman" w:eastAsia="Times New Roman" w:hAnsi="Times New Roman" w:cs="Times New Roman"/>
          <w:sz w:val="24"/>
          <w:szCs w:val="24"/>
          <w:lang w:val="ru-RU" w:eastAsia="ru-RU"/>
        </w:rPr>
        <w:t xml:space="preserve"> </w:t>
      </w:r>
      <w:proofErr w:type="spellStart"/>
      <w:r w:rsidRPr="00BA729D">
        <w:rPr>
          <w:rFonts w:ascii="Times New Roman" w:eastAsia="Times New Roman" w:hAnsi="Times New Roman" w:cs="Times New Roman"/>
          <w:sz w:val="24"/>
          <w:szCs w:val="24"/>
          <w:lang w:val="ru-RU" w:eastAsia="ru-RU"/>
        </w:rPr>
        <w:t>хорватськими</w:t>
      </w:r>
      <w:proofErr w:type="spellEnd"/>
      <w:r w:rsidRPr="00BA729D">
        <w:rPr>
          <w:rFonts w:ascii="Times New Roman" w:eastAsia="Times New Roman" w:hAnsi="Times New Roman" w:cs="Times New Roman"/>
          <w:sz w:val="24"/>
          <w:szCs w:val="24"/>
          <w:lang w:val="ru-RU" w:eastAsia="ru-RU"/>
        </w:rPr>
        <w:t xml:space="preserve"> </w:t>
      </w:r>
      <w:proofErr w:type="spellStart"/>
      <w:r w:rsidRPr="00BA729D">
        <w:rPr>
          <w:rFonts w:ascii="Times New Roman" w:eastAsia="Times New Roman" w:hAnsi="Times New Roman" w:cs="Times New Roman"/>
          <w:sz w:val="24"/>
          <w:szCs w:val="24"/>
          <w:lang w:val="ru-RU" w:eastAsia="ru-RU"/>
        </w:rPr>
        <w:t>колегами</w:t>
      </w:r>
      <w:proofErr w:type="spellEnd"/>
      <w:r w:rsidRPr="00BA729D">
        <w:rPr>
          <w:rFonts w:ascii="Times New Roman" w:eastAsia="Times New Roman" w:hAnsi="Times New Roman" w:cs="Times New Roman"/>
          <w:sz w:val="24"/>
          <w:szCs w:val="24"/>
          <w:lang w:val="ru-RU" w:eastAsia="ru-RU"/>
        </w:rPr>
        <w:t xml:space="preserve"> НКЦПФР.  </w:t>
      </w:r>
    </w:p>
    <w:p w14:paraId="5B010971" w14:textId="19393DDA" w:rsidR="00BA729D" w:rsidRPr="00BA729D" w:rsidRDefault="0043772A" w:rsidP="00BA729D">
      <w:pPr>
        <w:autoSpaceDE w:val="0"/>
        <w:autoSpaceDN w:val="0"/>
        <w:adjustRightInd w:val="0"/>
        <w:spacing w:after="0" w:line="240" w:lineRule="auto"/>
        <w:ind w:firstLine="567"/>
        <w:jc w:val="both"/>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t>Після</w:t>
      </w:r>
      <w:r w:rsidR="00BA729D" w:rsidRPr="00BA729D">
        <w:rPr>
          <w:rFonts w:ascii="Times New Roman" w:eastAsia="Times New Roman" w:hAnsi="Times New Roman" w:cs="Times New Roman"/>
          <w:noProof/>
          <w:sz w:val="24"/>
          <w:szCs w:val="24"/>
          <w:lang w:val="uk-UA" w:eastAsia="ru-RU"/>
        </w:rPr>
        <w:t xml:space="preserve"> прийняття рішення НКЦПФР про відновлення роботи ринку у серпні 2022 року Асоціація сконтактувала також зі шведськими інвесторами, які раніше висловлювали зацікавленість в інвестуванні у відбудову української інфраструктури та економіки загалом за наслідками руйнувань під час війни. Їм було надано загальну інформацію про роботу Асоціації та діяльність КУА й ІСІ в Україні, проведено кілька віртуальних зустрічей та інших обговорень для підготовки до створення фонду фондів у Швеції, через який планується інвестувати в ІСІ, за участі українських КУА. Членам УАІБ електронною поштою було розіслано відпові</w:t>
      </w:r>
      <w:r w:rsidR="005A4C7D">
        <w:rPr>
          <w:rFonts w:ascii="Times New Roman" w:eastAsia="Times New Roman" w:hAnsi="Times New Roman" w:cs="Times New Roman"/>
          <w:noProof/>
          <w:sz w:val="24"/>
          <w:szCs w:val="24"/>
          <w:lang w:val="uk-UA" w:eastAsia="ru-RU"/>
        </w:rPr>
        <w:t>д</w:t>
      </w:r>
      <w:r w:rsidR="00BA729D" w:rsidRPr="00BA729D">
        <w:rPr>
          <w:rFonts w:ascii="Times New Roman" w:eastAsia="Times New Roman" w:hAnsi="Times New Roman" w:cs="Times New Roman"/>
          <w:noProof/>
          <w:sz w:val="24"/>
          <w:szCs w:val="24"/>
          <w:lang w:val="uk-UA" w:eastAsia="ru-RU"/>
        </w:rPr>
        <w:t>ну інформацію для налагодження контактів та пошуку можливостей для подальшого співробітництва зі шведськими інвесторами.</w:t>
      </w:r>
    </w:p>
    <w:p w14:paraId="15F7E0FF" w14:textId="77777777" w:rsidR="00CC4A19" w:rsidRPr="00CF0955" w:rsidRDefault="00CC4A19" w:rsidP="00CC4A19">
      <w:pPr>
        <w:spacing w:after="0" w:line="240" w:lineRule="auto"/>
        <w:ind w:firstLine="567"/>
        <w:jc w:val="both"/>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t xml:space="preserve">1 листопада </w:t>
      </w:r>
      <w:r w:rsidRPr="00CF0955">
        <w:rPr>
          <w:rFonts w:ascii="Times New Roman" w:eastAsia="Times New Roman" w:hAnsi="Times New Roman" w:cs="Times New Roman"/>
          <w:noProof/>
          <w:sz w:val="24"/>
          <w:szCs w:val="24"/>
          <w:lang w:val="uk-UA" w:eastAsia="ru-RU"/>
        </w:rPr>
        <w:t xml:space="preserve"> Асоціація організувала та провела перший вебінар «ІСІ як фінансовий механізм для відбудови України» англійською мовою, спеціально орієнтований на потенційних та майбутніх іноземних інвесторів в Україну, зацікавлених долучитися до відбудови її інфраструктури, модернізації та розвитку української економіки після руйнівної агресії росії.</w:t>
      </w:r>
    </w:p>
    <w:p w14:paraId="617F4551" w14:textId="77777777" w:rsidR="00CC4A19" w:rsidRPr="00CF0955" w:rsidRDefault="00CC4A19" w:rsidP="00CC4A19">
      <w:pPr>
        <w:spacing w:after="0" w:line="240" w:lineRule="auto"/>
        <w:ind w:firstLine="567"/>
        <w:jc w:val="both"/>
        <w:rPr>
          <w:rFonts w:ascii="Times New Roman" w:eastAsia="Times New Roman" w:hAnsi="Times New Roman" w:cs="Times New Roman"/>
          <w:noProof/>
          <w:color w:val="000000"/>
          <w:sz w:val="24"/>
          <w:szCs w:val="24"/>
          <w:lang w:val="uk-UA" w:eastAsia="uk-UA"/>
        </w:rPr>
      </w:pPr>
      <w:r w:rsidRPr="00CF0955">
        <w:rPr>
          <w:rFonts w:ascii="Times New Roman" w:eastAsia="Times New Roman" w:hAnsi="Times New Roman" w:cs="Times New Roman"/>
          <w:noProof/>
          <w:sz w:val="24"/>
          <w:szCs w:val="24"/>
          <w:lang w:val="uk-UA" w:eastAsia="ru-RU"/>
        </w:rPr>
        <w:t xml:space="preserve">Для участі у вебінарі зареєструвалися учасники з </w:t>
      </w:r>
      <w:r w:rsidRPr="00CF0955">
        <w:rPr>
          <w:rFonts w:ascii="Times New Roman" w:eastAsia="Times New Roman" w:hAnsi="Times New Roman" w:cs="Times New Roman"/>
          <w:bCs/>
          <w:noProof/>
          <w:sz w:val="24"/>
          <w:szCs w:val="24"/>
          <w:lang w:val="uk-UA" w:eastAsia="ru-RU"/>
        </w:rPr>
        <w:t>17 країн, зокрема з</w:t>
      </w:r>
      <w:r w:rsidRPr="00CF0955">
        <w:rPr>
          <w:rFonts w:ascii="Times New Roman" w:eastAsia="Times New Roman" w:hAnsi="Times New Roman" w:cs="Times New Roman"/>
          <w:b/>
          <w:noProof/>
          <w:sz w:val="24"/>
          <w:szCs w:val="24"/>
          <w:lang w:val="uk-UA" w:eastAsia="ru-RU"/>
        </w:rPr>
        <w:t xml:space="preserve"> </w:t>
      </w:r>
      <w:r w:rsidRPr="00CF0955">
        <w:rPr>
          <w:rFonts w:ascii="Times New Roman" w:eastAsia="Times New Roman" w:hAnsi="Times New Roman" w:cs="Times New Roman"/>
          <w:noProof/>
          <w:color w:val="000000"/>
          <w:sz w:val="24"/>
          <w:szCs w:val="24"/>
          <w:lang w:val="uk-UA" w:eastAsia="uk-UA"/>
        </w:rPr>
        <w:t xml:space="preserve">Бельгії, Болгарії, Великої Британії, Данії, Естонії, Катару, Кіпру, Німеччини, Норвегії, Польщі, Румунії, Словенії, США,Угорщини, Фінляндії, Хорватії, Швеції. </w:t>
      </w:r>
    </w:p>
    <w:p w14:paraId="6A93147B" w14:textId="77777777" w:rsidR="00CC4A19" w:rsidRPr="00CF0955" w:rsidRDefault="00CC4A19" w:rsidP="00CC4A19">
      <w:pPr>
        <w:spacing w:after="0" w:line="240" w:lineRule="auto"/>
        <w:ind w:firstLine="567"/>
        <w:jc w:val="both"/>
        <w:rPr>
          <w:rFonts w:ascii="Times New Roman" w:eastAsia="Times New Roman" w:hAnsi="Times New Roman" w:cs="Times New Roman"/>
          <w:noProof/>
          <w:sz w:val="24"/>
          <w:szCs w:val="24"/>
          <w:lang w:val="uk-UA" w:eastAsia="ru-RU"/>
        </w:rPr>
      </w:pPr>
      <w:r w:rsidRPr="00CF0955">
        <w:rPr>
          <w:rFonts w:ascii="Times New Roman" w:eastAsia="Times New Roman" w:hAnsi="Times New Roman" w:cs="Times New Roman"/>
          <w:noProof/>
          <w:sz w:val="24"/>
          <w:szCs w:val="24"/>
          <w:lang w:val="uk-UA" w:eastAsia="ru-RU"/>
        </w:rPr>
        <w:t>Під час вебінару</w:t>
      </w:r>
      <w:r w:rsidRPr="00CF0955">
        <w:rPr>
          <w:rFonts w:ascii="Times New Roman" w:eastAsia="Times New Roman" w:hAnsi="Times New Roman" w:cs="Times New Roman"/>
          <w:noProof/>
          <w:color w:val="000000"/>
          <w:sz w:val="24"/>
          <w:szCs w:val="24"/>
          <w:lang w:val="uk-UA" w:eastAsia="uk-UA"/>
        </w:rPr>
        <w:t xml:space="preserve"> УАІБ представила і</w:t>
      </w:r>
      <w:r w:rsidRPr="00CF0955">
        <w:rPr>
          <w:rFonts w:ascii="Times New Roman" w:eastAsia="Times New Roman" w:hAnsi="Times New Roman" w:cs="Times New Roman"/>
          <w:noProof/>
          <w:sz w:val="24"/>
          <w:szCs w:val="24"/>
          <w:lang w:val="uk-UA" w:eastAsia="ru-RU"/>
        </w:rPr>
        <w:t>нститути спільного інвестування (ІСІ) як український бренд інвестиційних фондів, які відіграють важливу роль в економіці України, є другим найбільшим фінансовим сектором країни після банківського. Учасники вебінару мали можливість ознайомитися з різними аспектами інвестування в Україну через ІСІ, зокрема з нинішньою макроекономічною ситуацією у країні і перспективами різних галузей економіки після Перемоги, із загальними змінами у правовому регулюванні інвестицій в Україні та з конкретними правилами оподаткування іноземних інвестицій, які здійснюються через інвестиційні фонди, з особливостями діяльності українських ІСІ, їх законодавчим регулюванням, способами контролю інвесторами за діяльністю фондів. У ході вебінару також відбулися презентації кількох інвестиційних проєктів від КУА-членів Асоціації щодо можливостей, які наразі пропонує український ринок.</w:t>
      </w:r>
    </w:p>
    <w:p w14:paraId="4E634930" w14:textId="77777777" w:rsidR="00CC4A19" w:rsidRPr="00CF0955" w:rsidRDefault="00CC4A19" w:rsidP="00CC4A19">
      <w:pPr>
        <w:spacing w:after="0" w:line="240" w:lineRule="auto"/>
        <w:ind w:firstLine="567"/>
        <w:jc w:val="both"/>
        <w:rPr>
          <w:rFonts w:ascii="Times New Roman" w:eastAsia="Times New Roman" w:hAnsi="Times New Roman" w:cs="Times New Roman"/>
          <w:noProof/>
          <w:sz w:val="24"/>
          <w:szCs w:val="24"/>
          <w:lang w:val="uk-UA" w:eastAsia="ru-RU"/>
        </w:rPr>
      </w:pPr>
      <w:r w:rsidRPr="00CF0955">
        <w:rPr>
          <w:rFonts w:ascii="Times New Roman" w:eastAsia="Times New Roman" w:hAnsi="Times New Roman" w:cs="Times New Roman"/>
          <w:noProof/>
          <w:sz w:val="24"/>
          <w:szCs w:val="24"/>
          <w:lang w:val="uk-UA" w:eastAsia="ru-RU"/>
        </w:rPr>
        <w:lastRenderedPageBreak/>
        <w:t>УАІБ поширила матеріали вебінару на міжнародну аудиторію через власний сайт (обидві мовні версії) та YouTube-канал, через партнерів в EFAMA та серед національних асоціацій країн-членів ЄС, які об’єднують управлінські компанії та інвестиційні фонди, зокрема учасників групи СЕЕ Initiative.</w:t>
      </w:r>
    </w:p>
    <w:p w14:paraId="4CF4FA29" w14:textId="45CBB3CF" w:rsidR="00BA729D" w:rsidRPr="006D6FD3" w:rsidRDefault="00BA729D" w:rsidP="006D6FD3">
      <w:pPr>
        <w:keepNext/>
        <w:shd w:val="clear" w:color="auto" w:fill="FFFFFF"/>
        <w:spacing w:after="0" w:line="240" w:lineRule="auto"/>
        <w:ind w:firstLine="709"/>
        <w:jc w:val="both"/>
        <w:outlineLvl w:val="0"/>
        <w:rPr>
          <w:rFonts w:ascii="Times New Roman" w:eastAsia="Times New Roman" w:hAnsi="Times New Roman" w:cs="Times New Roman"/>
          <w:noProof/>
          <w:sz w:val="24"/>
          <w:szCs w:val="24"/>
          <w:lang w:val="uk-UA" w:eastAsia="ru-RU"/>
        </w:rPr>
      </w:pPr>
      <w:r w:rsidRPr="006D6FD3">
        <w:rPr>
          <w:rFonts w:ascii="Times New Roman" w:eastAsia="Times New Roman" w:hAnsi="Times New Roman" w:cs="Times New Roman"/>
          <w:noProof/>
          <w:sz w:val="24"/>
          <w:szCs w:val="24"/>
          <w:lang w:val="uk-UA" w:eastAsia="ru-RU"/>
        </w:rPr>
        <w:t xml:space="preserve">Упродовж </w:t>
      </w:r>
      <w:r w:rsidR="00AC2B69" w:rsidRPr="006D6FD3">
        <w:rPr>
          <w:rFonts w:ascii="Times New Roman" w:eastAsia="Times New Roman" w:hAnsi="Times New Roman" w:cs="Times New Roman"/>
          <w:noProof/>
          <w:sz w:val="24"/>
          <w:szCs w:val="24"/>
          <w:lang w:val="uk-UA" w:eastAsia="ru-RU"/>
        </w:rPr>
        <w:t xml:space="preserve">2022 року </w:t>
      </w:r>
      <w:r w:rsidRPr="006D6FD3">
        <w:rPr>
          <w:rFonts w:ascii="Times New Roman" w:eastAsia="Times New Roman" w:hAnsi="Times New Roman" w:cs="Times New Roman"/>
          <w:noProof/>
          <w:sz w:val="24"/>
          <w:szCs w:val="24"/>
          <w:lang w:val="uk-UA" w:eastAsia="ru-RU"/>
        </w:rPr>
        <w:t xml:space="preserve"> представники Асоціації </w:t>
      </w:r>
      <w:r w:rsidR="009A6ED6" w:rsidRPr="006D6FD3">
        <w:rPr>
          <w:rFonts w:ascii="Times New Roman" w:eastAsia="Times New Roman" w:hAnsi="Times New Roman" w:cs="Times New Roman"/>
          <w:noProof/>
          <w:sz w:val="24"/>
          <w:szCs w:val="24"/>
          <w:lang w:val="uk-UA" w:eastAsia="ru-RU"/>
        </w:rPr>
        <w:t>брали</w:t>
      </w:r>
      <w:r w:rsidRPr="006D6FD3">
        <w:rPr>
          <w:rFonts w:ascii="Times New Roman" w:eastAsia="Times New Roman" w:hAnsi="Times New Roman" w:cs="Times New Roman"/>
          <w:noProof/>
          <w:sz w:val="24"/>
          <w:szCs w:val="24"/>
          <w:lang w:val="uk-UA" w:eastAsia="ru-RU"/>
        </w:rPr>
        <w:t xml:space="preserve"> участь у низці безкоштовних міжнародних онлайн-заходів, присвячених інвестиційному бізнесу зокрема та фінансовим послугам загалом, у тому числі у</w:t>
      </w:r>
      <w:r w:rsidR="00E03AEC" w:rsidRPr="006D6FD3">
        <w:rPr>
          <w:rFonts w:ascii="Times New Roman" w:eastAsia="Times New Roman" w:hAnsi="Times New Roman" w:cs="Times New Roman"/>
          <w:noProof/>
          <w:sz w:val="24"/>
          <w:szCs w:val="24"/>
          <w:lang w:val="uk-UA" w:eastAsia="ru-RU"/>
        </w:rPr>
        <w:t xml:space="preserve"> </w:t>
      </w:r>
      <w:r w:rsidR="00AC2B69" w:rsidRPr="006D6FD3">
        <w:rPr>
          <w:rFonts w:ascii="Times New Roman" w:eastAsia="Times New Roman" w:hAnsi="Times New Roman" w:cs="Times New Roman"/>
          <w:noProof/>
          <w:sz w:val="24"/>
          <w:szCs w:val="24"/>
          <w:lang w:val="uk-UA" w:eastAsia="ru-RU"/>
        </w:rPr>
        <w:t>Вебінарах від Funds Europe</w:t>
      </w:r>
      <w:r w:rsidR="00223930" w:rsidRPr="006D6FD3">
        <w:rPr>
          <w:rFonts w:ascii="Times New Roman" w:eastAsia="Times New Roman" w:hAnsi="Times New Roman" w:cs="Times New Roman"/>
          <w:noProof/>
          <w:sz w:val="24"/>
          <w:szCs w:val="24"/>
          <w:lang w:val="uk-UA" w:eastAsia="ru-RU"/>
        </w:rPr>
        <w:t xml:space="preserve">, </w:t>
      </w:r>
      <w:r w:rsidR="00AC2B69" w:rsidRPr="006D6FD3">
        <w:rPr>
          <w:rFonts w:ascii="Times New Roman" w:eastAsia="Times New Roman" w:hAnsi="Times New Roman" w:cs="Times New Roman"/>
          <w:noProof/>
          <w:sz w:val="24"/>
          <w:szCs w:val="24"/>
          <w:lang w:val="uk-UA" w:eastAsia="ru-RU"/>
        </w:rPr>
        <w:t xml:space="preserve"> Dechert’s Financial Services Group</w:t>
      </w:r>
      <w:r w:rsidR="00223930" w:rsidRPr="006D6FD3">
        <w:rPr>
          <w:rFonts w:ascii="Times New Roman" w:eastAsia="Times New Roman" w:hAnsi="Times New Roman" w:cs="Times New Roman"/>
          <w:noProof/>
          <w:sz w:val="24"/>
          <w:szCs w:val="24"/>
          <w:lang w:val="uk-UA" w:eastAsia="ru-RU"/>
        </w:rPr>
        <w:t xml:space="preserve">, </w:t>
      </w:r>
      <w:r w:rsidR="00A716CE" w:rsidRPr="006D6FD3">
        <w:rPr>
          <w:rFonts w:ascii="Times New Roman" w:eastAsia="Times New Roman" w:hAnsi="Times New Roman" w:cs="Times New Roman"/>
          <w:noProof/>
          <w:sz w:val="24"/>
          <w:szCs w:val="24"/>
          <w:lang w:val="uk-UA" w:eastAsia="ru-RU"/>
        </w:rPr>
        <w:t>Fitch Ratings</w:t>
      </w:r>
      <w:r w:rsidR="00230B15" w:rsidRPr="006D6FD3">
        <w:rPr>
          <w:rFonts w:ascii="Times New Roman" w:eastAsia="Times New Roman" w:hAnsi="Times New Roman" w:cs="Times New Roman"/>
          <w:noProof/>
          <w:sz w:val="24"/>
          <w:szCs w:val="24"/>
          <w:lang w:val="uk-UA" w:eastAsia="ru-RU"/>
        </w:rPr>
        <w:t xml:space="preserve">, Clarity AI, </w:t>
      </w:r>
      <w:r w:rsidR="000A3E23" w:rsidRPr="006D6FD3">
        <w:rPr>
          <w:rFonts w:ascii="Times New Roman" w:eastAsia="Times New Roman" w:hAnsi="Times New Roman" w:cs="Times New Roman"/>
          <w:noProof/>
          <w:sz w:val="24"/>
          <w:szCs w:val="24"/>
          <w:lang w:val="uk-UA" w:eastAsia="ru-RU"/>
        </w:rPr>
        <w:t xml:space="preserve">Oxford Economics, </w:t>
      </w:r>
      <w:r w:rsidR="00AC2B69" w:rsidRPr="006D6FD3">
        <w:rPr>
          <w:rFonts w:ascii="Times New Roman" w:eastAsia="Times New Roman" w:hAnsi="Times New Roman" w:cs="Times New Roman"/>
          <w:noProof/>
          <w:sz w:val="24"/>
          <w:szCs w:val="24"/>
          <w:lang w:val="uk-UA" w:eastAsia="ru-RU"/>
        </w:rPr>
        <w:t xml:space="preserve"> </w:t>
      </w:r>
      <w:r w:rsidR="000A3E23" w:rsidRPr="006D6FD3">
        <w:rPr>
          <w:rFonts w:ascii="Times New Roman" w:eastAsia="Times New Roman" w:hAnsi="Times New Roman" w:cs="Times New Roman"/>
          <w:noProof/>
          <w:sz w:val="24"/>
          <w:szCs w:val="24"/>
          <w:lang w:val="uk-UA" w:eastAsia="ru-RU"/>
        </w:rPr>
        <w:t>CFA Society Ukraine</w:t>
      </w:r>
      <w:r w:rsidR="00577925" w:rsidRPr="006D6FD3">
        <w:rPr>
          <w:rFonts w:ascii="Times New Roman" w:eastAsia="Times New Roman" w:hAnsi="Times New Roman" w:cs="Times New Roman"/>
          <w:noProof/>
          <w:sz w:val="24"/>
          <w:szCs w:val="24"/>
          <w:lang w:val="uk-UA" w:eastAsia="ru-RU"/>
        </w:rPr>
        <w:t xml:space="preserve">, </w:t>
      </w:r>
      <w:r w:rsidR="000A3E23" w:rsidRPr="006D6FD3">
        <w:rPr>
          <w:rFonts w:ascii="Times New Roman" w:eastAsia="Times New Roman" w:hAnsi="Times New Roman" w:cs="Times New Roman"/>
          <w:noProof/>
          <w:sz w:val="24"/>
          <w:szCs w:val="24"/>
          <w:lang w:val="uk-UA" w:eastAsia="ru-RU"/>
        </w:rPr>
        <w:t xml:space="preserve"> </w:t>
      </w:r>
      <w:r w:rsidR="00577925" w:rsidRPr="006D6FD3">
        <w:rPr>
          <w:rFonts w:ascii="Times New Roman" w:eastAsia="Times New Roman" w:hAnsi="Times New Roman" w:cs="Times New Roman"/>
          <w:noProof/>
          <w:sz w:val="24"/>
          <w:szCs w:val="24"/>
          <w:lang w:val="uk-UA" w:eastAsia="ru-RU"/>
        </w:rPr>
        <w:t xml:space="preserve">IT Ukraine Association, </w:t>
      </w:r>
      <w:r w:rsidR="00AC2B69" w:rsidRPr="006D6FD3">
        <w:rPr>
          <w:rFonts w:ascii="Times New Roman" w:eastAsia="Times New Roman" w:hAnsi="Times New Roman" w:cs="Times New Roman"/>
          <w:noProof/>
          <w:sz w:val="24"/>
          <w:szCs w:val="24"/>
          <w:lang w:val="uk-UA" w:eastAsia="ru-RU"/>
        </w:rPr>
        <w:t>Конференці</w:t>
      </w:r>
      <w:r w:rsidR="000A3E23" w:rsidRPr="006D6FD3">
        <w:rPr>
          <w:rFonts w:ascii="Times New Roman" w:eastAsia="Times New Roman" w:hAnsi="Times New Roman" w:cs="Times New Roman"/>
          <w:noProof/>
          <w:sz w:val="24"/>
          <w:szCs w:val="24"/>
          <w:lang w:val="uk-UA" w:eastAsia="ru-RU"/>
        </w:rPr>
        <w:t>ях</w:t>
      </w:r>
      <w:r w:rsidR="00AC2B69" w:rsidRPr="006D6FD3">
        <w:rPr>
          <w:rFonts w:ascii="Times New Roman" w:eastAsia="Times New Roman" w:hAnsi="Times New Roman" w:cs="Times New Roman"/>
          <w:noProof/>
          <w:sz w:val="24"/>
          <w:szCs w:val="24"/>
          <w:lang w:val="uk-UA" w:eastAsia="ru-RU"/>
        </w:rPr>
        <w:t xml:space="preserve"> “ESG &amp; Climate Risk Summit Europe”</w:t>
      </w:r>
      <w:r w:rsidR="000A3E23" w:rsidRPr="006D6FD3">
        <w:rPr>
          <w:rFonts w:ascii="Times New Roman" w:eastAsia="Times New Roman" w:hAnsi="Times New Roman" w:cs="Times New Roman"/>
          <w:noProof/>
          <w:sz w:val="24"/>
          <w:szCs w:val="24"/>
          <w:lang w:val="uk-UA" w:eastAsia="ru-RU"/>
        </w:rPr>
        <w:t xml:space="preserve">, </w:t>
      </w:r>
      <w:r w:rsidR="00AC2B69" w:rsidRPr="006D6FD3">
        <w:rPr>
          <w:rFonts w:ascii="Times New Roman" w:eastAsia="Times New Roman" w:hAnsi="Times New Roman" w:cs="Times New Roman"/>
          <w:noProof/>
          <w:sz w:val="24"/>
          <w:szCs w:val="24"/>
          <w:lang w:val="uk-UA" w:eastAsia="ru-RU"/>
        </w:rPr>
        <w:t>“CEE Sustainable Finance Summit 2022”</w:t>
      </w:r>
      <w:r w:rsidR="00926168" w:rsidRPr="006D6FD3">
        <w:rPr>
          <w:rFonts w:ascii="Times New Roman" w:eastAsia="Times New Roman" w:hAnsi="Times New Roman" w:cs="Times New Roman"/>
          <w:noProof/>
          <w:sz w:val="24"/>
          <w:szCs w:val="24"/>
          <w:lang w:val="uk-UA" w:eastAsia="ru-RU"/>
        </w:rPr>
        <w:t xml:space="preserve">, </w:t>
      </w:r>
      <w:r w:rsidR="00AC2B69" w:rsidRPr="006D6FD3">
        <w:rPr>
          <w:rFonts w:ascii="Times New Roman" w:eastAsia="Times New Roman" w:hAnsi="Times New Roman" w:cs="Times New Roman"/>
          <w:noProof/>
          <w:sz w:val="24"/>
          <w:szCs w:val="24"/>
          <w:lang w:val="uk-UA" w:eastAsia="ru-RU"/>
        </w:rPr>
        <w:t>Круглому столі "Євроінтеграція та війна: економічний вимір", проведеному Українською національною платформою Форуму громадянського суспільства Східного партнерства</w:t>
      </w:r>
      <w:r w:rsidR="006D6FD3" w:rsidRPr="006D6FD3">
        <w:rPr>
          <w:rFonts w:ascii="Times New Roman" w:eastAsia="Times New Roman" w:hAnsi="Times New Roman" w:cs="Times New Roman"/>
          <w:noProof/>
          <w:sz w:val="24"/>
          <w:szCs w:val="24"/>
          <w:lang w:val="uk-UA" w:eastAsia="ru-RU"/>
        </w:rPr>
        <w:t>.</w:t>
      </w:r>
      <w:r w:rsidR="00AC2B69" w:rsidRPr="006D6FD3">
        <w:rPr>
          <w:rFonts w:ascii="Times New Roman" w:eastAsia="Times New Roman" w:hAnsi="Times New Roman" w:cs="Times New Roman"/>
          <w:noProof/>
          <w:sz w:val="24"/>
          <w:szCs w:val="24"/>
          <w:lang w:val="uk-UA" w:eastAsia="ru-RU"/>
        </w:rPr>
        <w:t xml:space="preserve"> </w:t>
      </w:r>
    </w:p>
    <w:p w14:paraId="1F77C55A" w14:textId="338D4C2A" w:rsidR="00CF0955" w:rsidRPr="00CF0955" w:rsidRDefault="00CF0955" w:rsidP="00CF0955">
      <w:pPr>
        <w:keepNext/>
        <w:shd w:val="clear" w:color="auto" w:fill="FFFFFF"/>
        <w:spacing w:after="0" w:line="240" w:lineRule="auto"/>
        <w:ind w:firstLine="567"/>
        <w:jc w:val="both"/>
        <w:outlineLvl w:val="0"/>
        <w:rPr>
          <w:rFonts w:ascii="Times New Roman" w:eastAsia="Times New Roman" w:hAnsi="Times New Roman" w:cs="Times New Roman"/>
          <w:noProof/>
          <w:sz w:val="24"/>
          <w:szCs w:val="24"/>
          <w:lang w:val="uk-UA" w:eastAsia="ru-RU"/>
        </w:rPr>
      </w:pPr>
      <w:r w:rsidRPr="00CF0955">
        <w:rPr>
          <w:rFonts w:ascii="Times New Roman" w:eastAsia="Times New Roman" w:hAnsi="Times New Roman" w:cs="Times New Roman"/>
          <w:noProof/>
          <w:sz w:val="24"/>
          <w:szCs w:val="24"/>
          <w:lang w:val="uk-UA" w:eastAsia="ru-RU"/>
        </w:rPr>
        <w:t>Також, упродовж 4-го кварталу було підготовлено та розміщено на відповідній мовній версії сайту УАІБ переклади англійською мовою щомісячних аналітичних оглядів ІСІ з публічним розміщенням (за вересень, жовтень та листопад 2022 року), а також стислу аналітичну інформацію англійською мовою про результати діяльності з управління активами за 3-й квартал 2022 року, яку було поширено і в мережі LinkedIn, із посиланням на доступну частину повного звіту на сайті УАІБ.</w:t>
      </w:r>
    </w:p>
    <w:p w14:paraId="50DADB52" w14:textId="77777777" w:rsidR="00CF0955" w:rsidRPr="00CF0955" w:rsidRDefault="00CF0955" w:rsidP="00CF0955">
      <w:pPr>
        <w:keepNext/>
        <w:shd w:val="clear" w:color="auto" w:fill="FFFFFF"/>
        <w:spacing w:after="0" w:line="240" w:lineRule="auto"/>
        <w:ind w:firstLine="567"/>
        <w:jc w:val="both"/>
        <w:outlineLvl w:val="0"/>
        <w:rPr>
          <w:rFonts w:ascii="Times New Roman" w:eastAsia="Times New Roman" w:hAnsi="Times New Roman" w:cs="Times New Roman"/>
          <w:noProof/>
          <w:sz w:val="24"/>
          <w:szCs w:val="24"/>
          <w:lang w:val="uk-UA" w:eastAsia="ru-RU"/>
        </w:rPr>
      </w:pPr>
      <w:r w:rsidRPr="00CF0955">
        <w:rPr>
          <w:rFonts w:ascii="Times New Roman" w:eastAsia="Times New Roman" w:hAnsi="Times New Roman" w:cs="Times New Roman"/>
          <w:noProof/>
          <w:sz w:val="24"/>
          <w:szCs w:val="24"/>
          <w:lang w:val="uk-UA" w:eastAsia="ru-RU"/>
        </w:rPr>
        <w:t xml:space="preserve">Крім того, на англомовній версії сайту УАІБ, у мережі LinkedIn та на YouTube-каналі Асоціації було розміщено переклад важливої інформації про нові зміни у законодавстві про фінансовий моніторинг, що мали полегшити вхід інвесторів-нерезидентів на український ринок через запровадження можливості їх віддаленої ідентифікації. </w:t>
      </w:r>
    </w:p>
    <w:p w14:paraId="653A3458" w14:textId="77777777" w:rsidR="00CF0955" w:rsidRDefault="00CF0955" w:rsidP="003236F9">
      <w:pPr>
        <w:spacing w:after="0" w:line="240" w:lineRule="auto"/>
        <w:ind w:firstLine="720"/>
        <w:jc w:val="both"/>
        <w:rPr>
          <w:rFonts w:ascii="Times New Roman" w:eastAsia="Times New Roman" w:hAnsi="Times New Roman" w:cs="Times New Roman"/>
          <w:b/>
          <w:i/>
          <w:sz w:val="24"/>
          <w:szCs w:val="24"/>
          <w:lang w:val="uk-UA" w:eastAsia="uk-UA"/>
        </w:rPr>
      </w:pPr>
    </w:p>
    <w:p w14:paraId="0A0D14DE" w14:textId="77777777" w:rsidR="003236F9" w:rsidRDefault="003236F9" w:rsidP="003236F9">
      <w:pPr>
        <w:spacing w:after="0" w:line="240" w:lineRule="auto"/>
        <w:jc w:val="both"/>
        <w:rPr>
          <w:rFonts w:ascii="Times New Roman" w:eastAsia="Times New Roman" w:hAnsi="Times New Roman" w:cs="Times New Roman"/>
          <w:b/>
          <w:i/>
          <w:sz w:val="24"/>
          <w:szCs w:val="24"/>
          <w:lang w:val="uk-UA" w:eastAsia="uk-UA"/>
        </w:rPr>
      </w:pPr>
      <w:r>
        <w:rPr>
          <w:rFonts w:ascii="Times New Roman" w:eastAsia="Times New Roman" w:hAnsi="Times New Roman" w:cs="Times New Roman"/>
          <w:b/>
          <w:i/>
          <w:sz w:val="24"/>
          <w:szCs w:val="24"/>
          <w:lang w:val="uk-UA" w:eastAsia="uk-UA"/>
        </w:rPr>
        <w:t>6. Організаційна робота</w:t>
      </w:r>
    </w:p>
    <w:p w14:paraId="430F2396" w14:textId="77777777" w:rsidR="004D617F" w:rsidRDefault="004D617F" w:rsidP="003236F9">
      <w:pPr>
        <w:spacing w:after="0" w:line="240" w:lineRule="auto"/>
        <w:jc w:val="both"/>
        <w:rPr>
          <w:rFonts w:ascii="Times New Roman" w:eastAsia="Times New Roman" w:hAnsi="Times New Roman" w:cs="Times New Roman"/>
          <w:b/>
          <w:i/>
          <w:sz w:val="24"/>
          <w:szCs w:val="24"/>
          <w:lang w:val="uk-UA" w:eastAsia="uk-UA"/>
        </w:rPr>
      </w:pPr>
    </w:p>
    <w:p w14:paraId="69CE8710" w14:textId="03478C4D" w:rsidR="00CA4F1C" w:rsidRDefault="00B64597" w:rsidP="00B64597">
      <w:pPr>
        <w:spacing w:after="0" w:line="240" w:lineRule="auto"/>
        <w:ind w:firstLine="539"/>
        <w:jc w:val="both"/>
        <w:rPr>
          <w:rFonts w:ascii="Times New Roman" w:eastAsia="Times New Roman" w:hAnsi="Times New Roman" w:cs="Times New Roman"/>
          <w:sz w:val="24"/>
          <w:szCs w:val="24"/>
          <w:lang w:val="uk-UA" w:eastAsia="ru-RU"/>
        </w:rPr>
      </w:pPr>
      <w:r w:rsidRPr="00B64597">
        <w:rPr>
          <w:rFonts w:ascii="Times New Roman" w:eastAsia="Times New Roman" w:hAnsi="Times New Roman" w:cs="Times New Roman"/>
          <w:sz w:val="24"/>
          <w:szCs w:val="24"/>
          <w:lang w:val="uk-UA" w:eastAsia="ru-RU"/>
        </w:rPr>
        <w:t xml:space="preserve">Протягом звітного періоду було проведено </w:t>
      </w:r>
      <w:r w:rsidR="00A51FBC">
        <w:rPr>
          <w:rFonts w:ascii="Times New Roman" w:eastAsia="Times New Roman" w:hAnsi="Times New Roman" w:cs="Times New Roman"/>
          <w:sz w:val="24"/>
          <w:szCs w:val="24"/>
          <w:lang w:val="uk-UA" w:eastAsia="ru-RU"/>
        </w:rPr>
        <w:t>дев’ять</w:t>
      </w:r>
      <w:r w:rsidR="00B35A23">
        <w:rPr>
          <w:rFonts w:ascii="Times New Roman" w:eastAsia="Times New Roman" w:hAnsi="Times New Roman" w:cs="Times New Roman"/>
          <w:sz w:val="24"/>
          <w:szCs w:val="24"/>
          <w:lang w:val="uk-UA" w:eastAsia="ru-RU"/>
        </w:rPr>
        <w:t xml:space="preserve"> </w:t>
      </w:r>
      <w:r w:rsidRPr="00B64597">
        <w:rPr>
          <w:rFonts w:ascii="Times New Roman" w:eastAsia="Times New Roman" w:hAnsi="Times New Roman" w:cs="Times New Roman"/>
          <w:sz w:val="24"/>
          <w:szCs w:val="24"/>
          <w:lang w:val="uk-UA" w:eastAsia="ru-RU"/>
        </w:rPr>
        <w:t xml:space="preserve"> планових засідан</w:t>
      </w:r>
      <w:r w:rsidR="002369F9">
        <w:rPr>
          <w:rFonts w:ascii="Times New Roman" w:eastAsia="Times New Roman" w:hAnsi="Times New Roman" w:cs="Times New Roman"/>
          <w:sz w:val="24"/>
          <w:szCs w:val="24"/>
          <w:lang w:val="uk-UA" w:eastAsia="ru-RU"/>
        </w:rPr>
        <w:t>ь</w:t>
      </w:r>
      <w:r w:rsidRPr="00B64597">
        <w:rPr>
          <w:rFonts w:ascii="Times New Roman" w:eastAsia="Times New Roman" w:hAnsi="Times New Roman" w:cs="Times New Roman"/>
          <w:sz w:val="24"/>
          <w:szCs w:val="24"/>
          <w:lang w:val="uk-UA" w:eastAsia="ru-RU"/>
        </w:rPr>
        <w:t xml:space="preserve"> Ради УАІБ. На засіданнях розглядалися питання щодо змін нормативних та законодавчих актів, що регулюють ринки капіталу, вирішувались організаційні питання діяльності органів УАІБ, питання акредитації навчальних заходів з професійного розвитку фахівців КУА та АНПФ, </w:t>
      </w:r>
      <w:r w:rsidR="00DA6FE3">
        <w:rPr>
          <w:rFonts w:ascii="Times New Roman" w:eastAsia="Times New Roman" w:hAnsi="Times New Roman" w:cs="Times New Roman"/>
          <w:sz w:val="24"/>
          <w:szCs w:val="24"/>
          <w:lang w:val="uk-UA" w:eastAsia="ru-RU"/>
        </w:rPr>
        <w:t xml:space="preserve">приймалися </w:t>
      </w:r>
      <w:r w:rsidRPr="00B64597">
        <w:rPr>
          <w:rFonts w:ascii="Times New Roman" w:eastAsia="Times New Roman" w:hAnsi="Times New Roman" w:cs="Times New Roman"/>
          <w:sz w:val="24"/>
          <w:szCs w:val="24"/>
          <w:lang w:val="uk-UA" w:eastAsia="ru-RU"/>
        </w:rPr>
        <w:t xml:space="preserve"> </w:t>
      </w:r>
      <w:r w:rsidR="00017FA3">
        <w:rPr>
          <w:rFonts w:ascii="Times New Roman" w:eastAsia="Times New Roman" w:hAnsi="Times New Roman" w:cs="Times New Roman"/>
          <w:sz w:val="24"/>
          <w:szCs w:val="24"/>
          <w:lang w:val="uk-UA" w:eastAsia="ru-RU"/>
        </w:rPr>
        <w:t xml:space="preserve">внутрішні документи </w:t>
      </w:r>
      <w:r w:rsidR="00710CA7">
        <w:rPr>
          <w:rFonts w:ascii="Times New Roman" w:eastAsia="Times New Roman" w:hAnsi="Times New Roman" w:cs="Times New Roman"/>
          <w:sz w:val="24"/>
          <w:szCs w:val="24"/>
          <w:lang w:val="uk-UA" w:eastAsia="ru-RU"/>
        </w:rPr>
        <w:t>УАІБ</w:t>
      </w:r>
      <w:r w:rsidR="008D0517">
        <w:rPr>
          <w:rFonts w:ascii="Times New Roman" w:eastAsia="Times New Roman" w:hAnsi="Times New Roman" w:cs="Times New Roman"/>
          <w:sz w:val="24"/>
          <w:szCs w:val="24"/>
          <w:lang w:val="uk-UA" w:eastAsia="ru-RU"/>
        </w:rPr>
        <w:t xml:space="preserve"> (зміни до них</w:t>
      </w:r>
      <w:r w:rsidR="001A1188">
        <w:rPr>
          <w:rFonts w:ascii="Times New Roman" w:eastAsia="Times New Roman" w:hAnsi="Times New Roman" w:cs="Times New Roman"/>
          <w:sz w:val="24"/>
          <w:szCs w:val="24"/>
          <w:lang w:val="uk-UA" w:eastAsia="ru-RU"/>
        </w:rPr>
        <w:t>)</w:t>
      </w:r>
      <w:r w:rsidR="000D4E11">
        <w:rPr>
          <w:rFonts w:ascii="Times New Roman" w:eastAsia="Times New Roman" w:hAnsi="Times New Roman" w:cs="Times New Roman"/>
          <w:sz w:val="24"/>
          <w:szCs w:val="24"/>
          <w:lang w:val="uk-UA" w:eastAsia="ru-RU"/>
        </w:rPr>
        <w:t>.</w:t>
      </w:r>
    </w:p>
    <w:p w14:paraId="0D13DEAC" w14:textId="4D0DCF76" w:rsidR="00CA4F1C" w:rsidRPr="00CA4F1C" w:rsidRDefault="00CA4F1C" w:rsidP="00CA4F1C">
      <w:pPr>
        <w:spacing w:after="0" w:line="240" w:lineRule="auto"/>
        <w:ind w:firstLine="539"/>
        <w:jc w:val="both"/>
        <w:rPr>
          <w:rFonts w:ascii="Times New Roman" w:eastAsia="Times New Roman" w:hAnsi="Times New Roman" w:cs="Times New Roman"/>
          <w:sz w:val="24"/>
          <w:szCs w:val="24"/>
          <w:lang w:val="uk-UA" w:eastAsia="ru-RU"/>
        </w:rPr>
      </w:pPr>
      <w:r w:rsidRPr="00CA4F1C">
        <w:rPr>
          <w:rFonts w:ascii="Times New Roman" w:eastAsia="Times New Roman" w:hAnsi="Times New Roman" w:cs="Times New Roman"/>
          <w:sz w:val="24"/>
          <w:szCs w:val="24"/>
          <w:lang w:val="uk-UA" w:eastAsia="ru-RU"/>
        </w:rPr>
        <w:t xml:space="preserve">27 січня 2022 року рішенням Ради УАІБ було оголошено проведення чергових Загальних зборів членів УАІБ шляхом письмового опитування. Опитування членів Асоціації тривало з 27.01.2022р. до 27.02.2022р. Станом на 27.02.2022р. до Асоціації надійшло 216 бюлетенів. </w:t>
      </w:r>
      <w:r w:rsidR="00B033A1">
        <w:rPr>
          <w:rFonts w:ascii="Times New Roman" w:eastAsia="Times New Roman" w:hAnsi="Times New Roman" w:cs="Times New Roman"/>
          <w:sz w:val="24"/>
          <w:szCs w:val="24"/>
          <w:lang w:val="uk-UA" w:eastAsia="ru-RU"/>
        </w:rPr>
        <w:t>У зв’язку з</w:t>
      </w:r>
      <w:r w:rsidR="007F3EEA">
        <w:rPr>
          <w:rFonts w:ascii="Times New Roman" w:eastAsia="Times New Roman" w:hAnsi="Times New Roman" w:cs="Times New Roman"/>
          <w:sz w:val="24"/>
          <w:szCs w:val="24"/>
          <w:lang w:val="uk-UA" w:eastAsia="ru-RU"/>
        </w:rPr>
        <w:t xml:space="preserve"> введенням військового стану, п</w:t>
      </w:r>
      <w:r w:rsidRPr="00CA4F1C">
        <w:rPr>
          <w:rFonts w:ascii="Times New Roman" w:eastAsia="Times New Roman" w:hAnsi="Times New Roman" w:cs="Times New Roman"/>
          <w:sz w:val="24"/>
          <w:szCs w:val="24"/>
          <w:lang w:val="uk-UA" w:eastAsia="ru-RU"/>
        </w:rPr>
        <w:t xml:space="preserve">ідрахунок голосів Лічильною комісією </w:t>
      </w:r>
      <w:r w:rsidR="0071297A">
        <w:rPr>
          <w:rFonts w:ascii="Times New Roman" w:eastAsia="Times New Roman" w:hAnsi="Times New Roman" w:cs="Times New Roman"/>
          <w:sz w:val="24"/>
          <w:szCs w:val="24"/>
          <w:lang w:val="uk-UA" w:eastAsia="ru-RU"/>
        </w:rPr>
        <w:t>було здійснено</w:t>
      </w:r>
      <w:r w:rsidR="00B033A1">
        <w:rPr>
          <w:rFonts w:ascii="Times New Roman" w:eastAsia="Times New Roman" w:hAnsi="Times New Roman" w:cs="Times New Roman"/>
          <w:sz w:val="24"/>
          <w:szCs w:val="24"/>
          <w:lang w:val="uk-UA" w:eastAsia="ru-RU"/>
        </w:rPr>
        <w:t xml:space="preserve"> у</w:t>
      </w:r>
      <w:r w:rsidRPr="00CA4F1C">
        <w:rPr>
          <w:rFonts w:ascii="Times New Roman" w:eastAsia="Times New Roman" w:hAnsi="Times New Roman" w:cs="Times New Roman"/>
          <w:sz w:val="24"/>
          <w:szCs w:val="24"/>
          <w:lang w:val="uk-UA" w:eastAsia="ru-RU"/>
        </w:rPr>
        <w:t xml:space="preserve"> трав</w:t>
      </w:r>
      <w:r w:rsidR="00B033A1">
        <w:rPr>
          <w:rFonts w:ascii="Times New Roman" w:eastAsia="Times New Roman" w:hAnsi="Times New Roman" w:cs="Times New Roman"/>
          <w:sz w:val="24"/>
          <w:szCs w:val="24"/>
          <w:lang w:val="uk-UA" w:eastAsia="ru-RU"/>
        </w:rPr>
        <w:t>ні</w:t>
      </w:r>
      <w:r w:rsidRPr="00CA4F1C">
        <w:rPr>
          <w:rFonts w:ascii="Times New Roman" w:eastAsia="Times New Roman" w:hAnsi="Times New Roman" w:cs="Times New Roman"/>
          <w:sz w:val="24"/>
          <w:szCs w:val="24"/>
          <w:lang w:val="uk-UA" w:eastAsia="ru-RU"/>
        </w:rPr>
        <w:t xml:space="preserve"> 2022 року.</w:t>
      </w:r>
    </w:p>
    <w:p w14:paraId="1DAC22D2" w14:textId="41ACC62F" w:rsidR="00647BB5" w:rsidRDefault="00B64597" w:rsidP="008B676B">
      <w:pPr>
        <w:spacing w:after="0" w:line="240" w:lineRule="auto"/>
        <w:ind w:firstLine="539"/>
        <w:jc w:val="both"/>
        <w:rPr>
          <w:rFonts w:ascii="Times New Roman" w:eastAsia="Times New Roman" w:hAnsi="Times New Roman" w:cs="Times New Roman"/>
          <w:sz w:val="24"/>
          <w:szCs w:val="24"/>
          <w:lang w:val="uk-UA" w:eastAsia="ru-RU"/>
        </w:rPr>
      </w:pPr>
      <w:r w:rsidRPr="00B64597">
        <w:rPr>
          <w:rFonts w:ascii="Times New Roman" w:eastAsia="Times New Roman" w:hAnsi="Times New Roman" w:cs="Times New Roman"/>
          <w:sz w:val="24"/>
          <w:szCs w:val="24"/>
          <w:lang w:val="uk-UA" w:eastAsia="ru-RU"/>
        </w:rPr>
        <w:t xml:space="preserve">Шляхом опитування було проведено </w:t>
      </w:r>
      <w:r w:rsidR="00A51FBC">
        <w:rPr>
          <w:rFonts w:ascii="Times New Roman" w:eastAsia="Times New Roman" w:hAnsi="Times New Roman" w:cs="Times New Roman"/>
          <w:sz w:val="24"/>
          <w:szCs w:val="24"/>
          <w:lang w:val="uk-UA" w:eastAsia="ru-RU"/>
        </w:rPr>
        <w:t>12</w:t>
      </w:r>
      <w:r w:rsidRPr="00B64597">
        <w:rPr>
          <w:rFonts w:ascii="Times New Roman" w:eastAsia="Times New Roman" w:hAnsi="Times New Roman" w:cs="Times New Roman"/>
          <w:color w:val="FF0000"/>
          <w:sz w:val="24"/>
          <w:szCs w:val="24"/>
          <w:lang w:val="uk-UA" w:eastAsia="ru-RU"/>
        </w:rPr>
        <w:t xml:space="preserve"> </w:t>
      </w:r>
      <w:r w:rsidRPr="00B64597">
        <w:rPr>
          <w:rFonts w:ascii="Times New Roman" w:eastAsia="Times New Roman" w:hAnsi="Times New Roman" w:cs="Times New Roman"/>
          <w:sz w:val="24"/>
          <w:szCs w:val="24"/>
          <w:lang w:val="uk-UA" w:eastAsia="ru-RU"/>
        </w:rPr>
        <w:t xml:space="preserve">засідань Ради УАІБ, на яких вирішувалися питання про вступ до складу членів УАІБ, видачі Подання для отримання в НКЦПФР ліцензії на здійснення професійної діяльності </w:t>
      </w:r>
      <w:r w:rsidRPr="00B64597">
        <w:rPr>
          <w:rFonts w:ascii="Times New Roman" w:eastAsia="Times New Roman" w:hAnsi="Times New Roman" w:cs="Times New Roman"/>
          <w:bCs/>
          <w:iCs/>
          <w:sz w:val="24"/>
          <w:szCs w:val="24"/>
          <w:lang w:val="uk-UA" w:eastAsia="ru-RU"/>
        </w:rPr>
        <w:t xml:space="preserve">на ринках капіталу – діяльності з управління активами інституційних інвесторів (діяльності з управління активами), надання висновку щодо можливості припинення </w:t>
      </w:r>
      <w:r w:rsidRPr="00B64597">
        <w:rPr>
          <w:rFonts w:ascii="Times New Roman" w:eastAsia="Times New Roman" w:hAnsi="Times New Roman" w:cs="Times New Roman"/>
          <w:sz w:val="24"/>
          <w:szCs w:val="24"/>
          <w:lang w:val="uk-UA" w:eastAsia="ru-RU"/>
        </w:rPr>
        <w:t>професійної діяльності на ринках капіталу.</w:t>
      </w:r>
      <w:r w:rsidR="008B676B">
        <w:rPr>
          <w:rFonts w:ascii="Times New Roman" w:eastAsia="Times New Roman" w:hAnsi="Times New Roman" w:cs="Times New Roman"/>
          <w:sz w:val="24"/>
          <w:szCs w:val="24"/>
          <w:lang w:val="uk-UA" w:eastAsia="ru-RU"/>
        </w:rPr>
        <w:t xml:space="preserve"> </w:t>
      </w:r>
    </w:p>
    <w:p w14:paraId="153844AF" w14:textId="5FE7F874" w:rsidR="00B64597" w:rsidRDefault="001F7DBE" w:rsidP="00D56B30">
      <w:pPr>
        <w:spacing w:after="0" w:line="240" w:lineRule="auto"/>
        <w:ind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Щокварталу</w:t>
      </w:r>
      <w:r w:rsidR="00B64597" w:rsidRPr="00B64597">
        <w:rPr>
          <w:rFonts w:ascii="Times New Roman" w:eastAsia="Times New Roman" w:hAnsi="Times New Roman" w:cs="Times New Roman"/>
          <w:sz w:val="24"/>
          <w:szCs w:val="24"/>
          <w:lang w:val="uk-UA" w:eastAsia="ru-RU"/>
        </w:rPr>
        <w:t xml:space="preserve"> Ревізійн</w:t>
      </w:r>
      <w:r w:rsidR="006A19FA">
        <w:rPr>
          <w:rFonts w:ascii="Times New Roman" w:eastAsia="Times New Roman" w:hAnsi="Times New Roman" w:cs="Times New Roman"/>
          <w:sz w:val="24"/>
          <w:szCs w:val="24"/>
          <w:lang w:val="uk-UA" w:eastAsia="ru-RU"/>
        </w:rPr>
        <w:t>а</w:t>
      </w:r>
      <w:r w:rsidR="00B64597" w:rsidRPr="00B64597">
        <w:rPr>
          <w:rFonts w:ascii="Times New Roman" w:eastAsia="Times New Roman" w:hAnsi="Times New Roman" w:cs="Times New Roman"/>
          <w:sz w:val="24"/>
          <w:szCs w:val="24"/>
          <w:lang w:val="uk-UA" w:eastAsia="ru-RU"/>
        </w:rPr>
        <w:t xml:space="preserve"> комісі</w:t>
      </w:r>
      <w:r w:rsidR="006A19FA">
        <w:rPr>
          <w:rFonts w:ascii="Times New Roman" w:eastAsia="Times New Roman" w:hAnsi="Times New Roman" w:cs="Times New Roman"/>
          <w:sz w:val="24"/>
          <w:szCs w:val="24"/>
          <w:lang w:val="uk-UA" w:eastAsia="ru-RU"/>
        </w:rPr>
        <w:t>я</w:t>
      </w:r>
      <w:r w:rsidR="00B64597" w:rsidRPr="00B64597">
        <w:rPr>
          <w:rFonts w:ascii="Times New Roman" w:eastAsia="Times New Roman" w:hAnsi="Times New Roman" w:cs="Times New Roman"/>
          <w:sz w:val="24"/>
          <w:szCs w:val="24"/>
          <w:lang w:val="uk-UA" w:eastAsia="ru-RU"/>
        </w:rPr>
        <w:t xml:space="preserve"> УАІБ пров</w:t>
      </w:r>
      <w:r>
        <w:rPr>
          <w:rFonts w:ascii="Times New Roman" w:eastAsia="Times New Roman" w:hAnsi="Times New Roman" w:cs="Times New Roman"/>
          <w:sz w:val="24"/>
          <w:szCs w:val="24"/>
          <w:lang w:val="uk-UA" w:eastAsia="ru-RU"/>
        </w:rPr>
        <w:t>одил</w:t>
      </w:r>
      <w:r w:rsidR="006A19FA">
        <w:rPr>
          <w:rFonts w:ascii="Times New Roman" w:eastAsia="Times New Roman" w:hAnsi="Times New Roman" w:cs="Times New Roman"/>
          <w:sz w:val="24"/>
          <w:szCs w:val="24"/>
          <w:lang w:val="uk-UA" w:eastAsia="ru-RU"/>
        </w:rPr>
        <w:t>а</w:t>
      </w:r>
      <w:r w:rsidR="00B64597" w:rsidRPr="00B64597">
        <w:rPr>
          <w:rFonts w:ascii="Times New Roman" w:eastAsia="Times New Roman" w:hAnsi="Times New Roman" w:cs="Times New Roman"/>
          <w:sz w:val="24"/>
          <w:szCs w:val="24"/>
          <w:lang w:val="uk-UA" w:eastAsia="ru-RU"/>
        </w:rPr>
        <w:t xml:space="preserve"> перевірк</w:t>
      </w:r>
      <w:r w:rsidR="003841EE">
        <w:rPr>
          <w:rFonts w:ascii="Times New Roman" w:eastAsia="Times New Roman" w:hAnsi="Times New Roman" w:cs="Times New Roman"/>
          <w:sz w:val="24"/>
          <w:szCs w:val="24"/>
          <w:lang w:val="uk-UA" w:eastAsia="ru-RU"/>
        </w:rPr>
        <w:t>и</w:t>
      </w:r>
      <w:r w:rsidR="00B64597" w:rsidRPr="00B64597">
        <w:rPr>
          <w:rFonts w:ascii="Times New Roman" w:eastAsia="Times New Roman" w:hAnsi="Times New Roman" w:cs="Times New Roman"/>
          <w:sz w:val="24"/>
          <w:szCs w:val="24"/>
          <w:lang w:val="uk-UA" w:eastAsia="ru-RU"/>
        </w:rPr>
        <w:t xml:space="preserve"> фінансово-господарської діяльності Дирекції УАІБ. За результатами перевір</w:t>
      </w:r>
      <w:r w:rsidR="006A19FA">
        <w:rPr>
          <w:rFonts w:ascii="Times New Roman" w:eastAsia="Times New Roman" w:hAnsi="Times New Roman" w:cs="Times New Roman"/>
          <w:sz w:val="24"/>
          <w:szCs w:val="24"/>
          <w:lang w:val="uk-UA" w:eastAsia="ru-RU"/>
        </w:rPr>
        <w:t>о</w:t>
      </w:r>
      <w:r w:rsidR="00B64597" w:rsidRPr="00B64597">
        <w:rPr>
          <w:rFonts w:ascii="Times New Roman" w:eastAsia="Times New Roman" w:hAnsi="Times New Roman" w:cs="Times New Roman"/>
          <w:sz w:val="24"/>
          <w:szCs w:val="24"/>
          <w:lang w:val="uk-UA" w:eastAsia="ru-RU"/>
        </w:rPr>
        <w:t xml:space="preserve">к встановлено, що фінансово-господарська діяльність здійснювалася відповідно до затвердженого бюджету УАІБ, нецільового використання коштів не виявлено. </w:t>
      </w:r>
    </w:p>
    <w:p w14:paraId="32283C07" w14:textId="77777777" w:rsidR="005C76CA" w:rsidRDefault="005C76CA" w:rsidP="00D56B30">
      <w:pPr>
        <w:spacing w:after="0" w:line="240" w:lineRule="auto"/>
        <w:ind w:firstLine="426"/>
        <w:jc w:val="both"/>
        <w:rPr>
          <w:rFonts w:ascii="Times New Roman" w:eastAsia="Times New Roman" w:hAnsi="Times New Roman" w:cs="Times New Roman"/>
          <w:sz w:val="24"/>
          <w:szCs w:val="24"/>
          <w:lang w:val="uk-UA" w:eastAsia="ru-RU"/>
        </w:rPr>
      </w:pPr>
    </w:p>
    <w:p w14:paraId="2E321BF5" w14:textId="25DCCA8B" w:rsidR="003236F9" w:rsidRPr="003236F9" w:rsidRDefault="005C76CA" w:rsidP="00ED1C51">
      <w:pPr>
        <w:spacing w:after="0" w:line="240" w:lineRule="auto"/>
        <w:ind w:firstLine="426"/>
        <w:jc w:val="both"/>
        <w:rPr>
          <w:lang w:val="uk-UA"/>
        </w:rPr>
      </w:pPr>
      <w:r w:rsidRPr="00F92C81">
        <w:rPr>
          <w:rFonts w:ascii="Times New Roman" w:eastAsia="Times New Roman" w:hAnsi="Times New Roman" w:cs="Times New Roman"/>
          <w:b/>
          <w:bCs/>
          <w:sz w:val="24"/>
          <w:szCs w:val="24"/>
          <w:lang w:val="uk-UA" w:eastAsia="ru-RU"/>
        </w:rPr>
        <w:t xml:space="preserve">Генеральний директор          </w:t>
      </w:r>
      <w:r w:rsidR="00F92C81">
        <w:rPr>
          <w:rFonts w:ascii="Times New Roman" w:eastAsia="Times New Roman" w:hAnsi="Times New Roman" w:cs="Times New Roman"/>
          <w:b/>
          <w:bCs/>
          <w:sz w:val="24"/>
          <w:szCs w:val="24"/>
          <w:lang w:val="uk-UA" w:eastAsia="ru-RU"/>
        </w:rPr>
        <w:tab/>
      </w:r>
      <w:r w:rsidR="00F92C81">
        <w:rPr>
          <w:rFonts w:ascii="Times New Roman" w:eastAsia="Times New Roman" w:hAnsi="Times New Roman" w:cs="Times New Roman"/>
          <w:b/>
          <w:bCs/>
          <w:sz w:val="24"/>
          <w:szCs w:val="24"/>
          <w:lang w:val="uk-UA" w:eastAsia="ru-RU"/>
        </w:rPr>
        <w:tab/>
      </w:r>
      <w:r w:rsidR="00F92C81">
        <w:rPr>
          <w:rFonts w:ascii="Times New Roman" w:eastAsia="Times New Roman" w:hAnsi="Times New Roman" w:cs="Times New Roman"/>
          <w:b/>
          <w:bCs/>
          <w:sz w:val="24"/>
          <w:szCs w:val="24"/>
          <w:lang w:val="uk-UA" w:eastAsia="ru-RU"/>
        </w:rPr>
        <w:tab/>
      </w:r>
      <w:r w:rsidRPr="00F92C81">
        <w:rPr>
          <w:rFonts w:ascii="Times New Roman" w:eastAsia="Times New Roman" w:hAnsi="Times New Roman" w:cs="Times New Roman"/>
          <w:b/>
          <w:bCs/>
          <w:sz w:val="24"/>
          <w:szCs w:val="24"/>
          <w:lang w:val="uk-UA" w:eastAsia="ru-RU"/>
        </w:rPr>
        <w:t xml:space="preserve">            </w:t>
      </w:r>
      <w:proofErr w:type="spellStart"/>
      <w:r w:rsidRPr="00F92C81">
        <w:rPr>
          <w:rFonts w:ascii="Times New Roman" w:eastAsia="Times New Roman" w:hAnsi="Times New Roman" w:cs="Times New Roman"/>
          <w:b/>
          <w:bCs/>
          <w:sz w:val="24"/>
          <w:szCs w:val="24"/>
          <w:lang w:val="uk-UA" w:eastAsia="ru-RU"/>
        </w:rPr>
        <w:t>А.Рибал</w:t>
      </w:r>
      <w:r w:rsidR="00F92C81" w:rsidRPr="00F92C81">
        <w:rPr>
          <w:rFonts w:ascii="Times New Roman" w:eastAsia="Times New Roman" w:hAnsi="Times New Roman" w:cs="Times New Roman"/>
          <w:b/>
          <w:bCs/>
          <w:sz w:val="24"/>
          <w:szCs w:val="24"/>
          <w:lang w:val="uk-UA" w:eastAsia="ru-RU"/>
        </w:rPr>
        <w:t>ьченко</w:t>
      </w:r>
      <w:proofErr w:type="spellEnd"/>
    </w:p>
    <w:sectPr w:rsidR="003236F9" w:rsidRPr="00323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6A34"/>
    <w:multiLevelType w:val="hybridMultilevel"/>
    <w:tmpl w:val="8598C19A"/>
    <w:lvl w:ilvl="0" w:tplc="04090001">
      <w:start w:val="1"/>
      <w:numFmt w:val="bullet"/>
      <w:lvlText w:val=""/>
      <w:lvlJc w:val="left"/>
      <w:pPr>
        <w:ind w:left="720" w:hanging="360"/>
      </w:pPr>
      <w:rPr>
        <w:rFonts w:ascii="Symbol" w:hAnsi="Symbol" w:hint="default"/>
      </w:rPr>
    </w:lvl>
    <w:lvl w:ilvl="1" w:tplc="AA585CC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86A92"/>
    <w:multiLevelType w:val="hybridMultilevel"/>
    <w:tmpl w:val="59CC78FA"/>
    <w:lvl w:ilvl="0" w:tplc="AA585CC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50325F87"/>
    <w:multiLevelType w:val="hybridMultilevel"/>
    <w:tmpl w:val="297CDB8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16cid:durableId="1978027532">
    <w:abstractNumId w:val="2"/>
  </w:num>
  <w:num w:numId="2" w16cid:durableId="1262838841">
    <w:abstractNumId w:val="0"/>
  </w:num>
  <w:num w:numId="3" w16cid:durableId="94053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6F9"/>
    <w:rsid w:val="0000034F"/>
    <w:rsid w:val="00002635"/>
    <w:rsid w:val="00002A1A"/>
    <w:rsid w:val="00005405"/>
    <w:rsid w:val="0000692F"/>
    <w:rsid w:val="0001051F"/>
    <w:rsid w:val="0001424A"/>
    <w:rsid w:val="00014EA3"/>
    <w:rsid w:val="00017FA3"/>
    <w:rsid w:val="00023EA3"/>
    <w:rsid w:val="00042802"/>
    <w:rsid w:val="00044014"/>
    <w:rsid w:val="000522AC"/>
    <w:rsid w:val="00056EFC"/>
    <w:rsid w:val="0006024E"/>
    <w:rsid w:val="00060C2F"/>
    <w:rsid w:val="000644F0"/>
    <w:rsid w:val="0006668F"/>
    <w:rsid w:val="000962F9"/>
    <w:rsid w:val="000A3E23"/>
    <w:rsid w:val="000A6EE7"/>
    <w:rsid w:val="000C4238"/>
    <w:rsid w:val="000C707F"/>
    <w:rsid w:val="000D4E11"/>
    <w:rsid w:val="000D6C4C"/>
    <w:rsid w:val="000E0A27"/>
    <w:rsid w:val="000E298F"/>
    <w:rsid w:val="000E515B"/>
    <w:rsid w:val="000F4A3E"/>
    <w:rsid w:val="001027EA"/>
    <w:rsid w:val="00110217"/>
    <w:rsid w:val="00110EB0"/>
    <w:rsid w:val="00111300"/>
    <w:rsid w:val="0012092F"/>
    <w:rsid w:val="00123398"/>
    <w:rsid w:val="001278E3"/>
    <w:rsid w:val="00130A68"/>
    <w:rsid w:val="001340E1"/>
    <w:rsid w:val="00134383"/>
    <w:rsid w:val="00140B24"/>
    <w:rsid w:val="001460A0"/>
    <w:rsid w:val="0015054A"/>
    <w:rsid w:val="001557AC"/>
    <w:rsid w:val="00172A52"/>
    <w:rsid w:val="001751FA"/>
    <w:rsid w:val="00181038"/>
    <w:rsid w:val="001837E6"/>
    <w:rsid w:val="001926D0"/>
    <w:rsid w:val="001A1188"/>
    <w:rsid w:val="001A3E63"/>
    <w:rsid w:val="001C1B68"/>
    <w:rsid w:val="001D4196"/>
    <w:rsid w:val="001D41A0"/>
    <w:rsid w:val="001D6D7D"/>
    <w:rsid w:val="001D74C1"/>
    <w:rsid w:val="001E6845"/>
    <w:rsid w:val="001E707C"/>
    <w:rsid w:val="001F082A"/>
    <w:rsid w:val="001F358F"/>
    <w:rsid w:val="001F5A1A"/>
    <w:rsid w:val="001F6D1F"/>
    <w:rsid w:val="001F7DBE"/>
    <w:rsid w:val="002127BF"/>
    <w:rsid w:val="002178DB"/>
    <w:rsid w:val="00222B90"/>
    <w:rsid w:val="00223930"/>
    <w:rsid w:val="00225E14"/>
    <w:rsid w:val="00226E60"/>
    <w:rsid w:val="00230700"/>
    <w:rsid w:val="00230B15"/>
    <w:rsid w:val="00232084"/>
    <w:rsid w:val="002352FB"/>
    <w:rsid w:val="002369F9"/>
    <w:rsid w:val="00243629"/>
    <w:rsid w:val="002601A8"/>
    <w:rsid w:val="00262183"/>
    <w:rsid w:val="002722BB"/>
    <w:rsid w:val="002847E0"/>
    <w:rsid w:val="00285901"/>
    <w:rsid w:val="002877AC"/>
    <w:rsid w:val="002A1523"/>
    <w:rsid w:val="002A1A63"/>
    <w:rsid w:val="002A64CB"/>
    <w:rsid w:val="002B6236"/>
    <w:rsid w:val="002C5F68"/>
    <w:rsid w:val="002D2009"/>
    <w:rsid w:val="002F04FE"/>
    <w:rsid w:val="002F09AD"/>
    <w:rsid w:val="002F12B4"/>
    <w:rsid w:val="002F7324"/>
    <w:rsid w:val="00300AD6"/>
    <w:rsid w:val="0030288B"/>
    <w:rsid w:val="00302EBB"/>
    <w:rsid w:val="00310973"/>
    <w:rsid w:val="0031653C"/>
    <w:rsid w:val="003227FF"/>
    <w:rsid w:val="003236F9"/>
    <w:rsid w:val="00326EC1"/>
    <w:rsid w:val="003310E5"/>
    <w:rsid w:val="00340EEE"/>
    <w:rsid w:val="003437AB"/>
    <w:rsid w:val="00343F65"/>
    <w:rsid w:val="0035253D"/>
    <w:rsid w:val="003533B6"/>
    <w:rsid w:val="003613AF"/>
    <w:rsid w:val="00367846"/>
    <w:rsid w:val="00381C28"/>
    <w:rsid w:val="003841EE"/>
    <w:rsid w:val="00390061"/>
    <w:rsid w:val="00390074"/>
    <w:rsid w:val="00391807"/>
    <w:rsid w:val="00397FD0"/>
    <w:rsid w:val="003A11D5"/>
    <w:rsid w:val="003A7D22"/>
    <w:rsid w:val="003B69A0"/>
    <w:rsid w:val="003B74BE"/>
    <w:rsid w:val="003C5C4D"/>
    <w:rsid w:val="003C7EB2"/>
    <w:rsid w:val="003D1336"/>
    <w:rsid w:val="003D1E25"/>
    <w:rsid w:val="003E6174"/>
    <w:rsid w:val="003E690B"/>
    <w:rsid w:val="003F26D6"/>
    <w:rsid w:val="003F3663"/>
    <w:rsid w:val="00402278"/>
    <w:rsid w:val="004048BF"/>
    <w:rsid w:val="004176B8"/>
    <w:rsid w:val="00422BAE"/>
    <w:rsid w:val="0042575F"/>
    <w:rsid w:val="004307E8"/>
    <w:rsid w:val="00436B1B"/>
    <w:rsid w:val="0043772A"/>
    <w:rsid w:val="0044134C"/>
    <w:rsid w:val="00445F34"/>
    <w:rsid w:val="00467F6A"/>
    <w:rsid w:val="00473C14"/>
    <w:rsid w:val="00480562"/>
    <w:rsid w:val="00490627"/>
    <w:rsid w:val="00495601"/>
    <w:rsid w:val="00496364"/>
    <w:rsid w:val="004A2263"/>
    <w:rsid w:val="004B3B14"/>
    <w:rsid w:val="004B55F7"/>
    <w:rsid w:val="004B6BE1"/>
    <w:rsid w:val="004C087F"/>
    <w:rsid w:val="004C0F54"/>
    <w:rsid w:val="004C268A"/>
    <w:rsid w:val="004C7CB2"/>
    <w:rsid w:val="004D617F"/>
    <w:rsid w:val="004D684F"/>
    <w:rsid w:val="004D6FB1"/>
    <w:rsid w:val="004D7878"/>
    <w:rsid w:val="004E0A56"/>
    <w:rsid w:val="004E6DFA"/>
    <w:rsid w:val="004F4150"/>
    <w:rsid w:val="004F5295"/>
    <w:rsid w:val="004F7F61"/>
    <w:rsid w:val="0050520D"/>
    <w:rsid w:val="00517645"/>
    <w:rsid w:val="005254C7"/>
    <w:rsid w:val="0052567F"/>
    <w:rsid w:val="00526B45"/>
    <w:rsid w:val="005321ED"/>
    <w:rsid w:val="005363B0"/>
    <w:rsid w:val="005370F4"/>
    <w:rsid w:val="005411F8"/>
    <w:rsid w:val="00541A70"/>
    <w:rsid w:val="00547028"/>
    <w:rsid w:val="00554846"/>
    <w:rsid w:val="00557261"/>
    <w:rsid w:val="00574130"/>
    <w:rsid w:val="00577925"/>
    <w:rsid w:val="005823C8"/>
    <w:rsid w:val="00585B6E"/>
    <w:rsid w:val="00590544"/>
    <w:rsid w:val="00590BB2"/>
    <w:rsid w:val="005951C6"/>
    <w:rsid w:val="0059543D"/>
    <w:rsid w:val="0059724E"/>
    <w:rsid w:val="005A10F9"/>
    <w:rsid w:val="005A3423"/>
    <w:rsid w:val="005A4C7D"/>
    <w:rsid w:val="005A7D18"/>
    <w:rsid w:val="005B2C91"/>
    <w:rsid w:val="005C009B"/>
    <w:rsid w:val="005C31A3"/>
    <w:rsid w:val="005C4272"/>
    <w:rsid w:val="005C45A6"/>
    <w:rsid w:val="005C76CA"/>
    <w:rsid w:val="005D0144"/>
    <w:rsid w:val="005D47E3"/>
    <w:rsid w:val="005D49DA"/>
    <w:rsid w:val="005D5322"/>
    <w:rsid w:val="005D61BB"/>
    <w:rsid w:val="005E071A"/>
    <w:rsid w:val="005F2F7E"/>
    <w:rsid w:val="005F35C0"/>
    <w:rsid w:val="005F4D60"/>
    <w:rsid w:val="005F5854"/>
    <w:rsid w:val="00601826"/>
    <w:rsid w:val="00602CAE"/>
    <w:rsid w:val="0060569B"/>
    <w:rsid w:val="00614A1D"/>
    <w:rsid w:val="00614F98"/>
    <w:rsid w:val="006170F3"/>
    <w:rsid w:val="006308BA"/>
    <w:rsid w:val="00647BB5"/>
    <w:rsid w:val="00656BDB"/>
    <w:rsid w:val="006606D9"/>
    <w:rsid w:val="00662111"/>
    <w:rsid w:val="00664514"/>
    <w:rsid w:val="006751DE"/>
    <w:rsid w:val="006813E2"/>
    <w:rsid w:val="00695FA2"/>
    <w:rsid w:val="006A1760"/>
    <w:rsid w:val="006A19FA"/>
    <w:rsid w:val="006B080C"/>
    <w:rsid w:val="006B1CA9"/>
    <w:rsid w:val="006B58C2"/>
    <w:rsid w:val="006C2707"/>
    <w:rsid w:val="006C4008"/>
    <w:rsid w:val="006D6C60"/>
    <w:rsid w:val="006D6FD3"/>
    <w:rsid w:val="006E53E7"/>
    <w:rsid w:val="006F1D15"/>
    <w:rsid w:val="007042C3"/>
    <w:rsid w:val="00710CA7"/>
    <w:rsid w:val="0071280C"/>
    <w:rsid w:val="0071297A"/>
    <w:rsid w:val="00714A58"/>
    <w:rsid w:val="00725A0D"/>
    <w:rsid w:val="00725B9A"/>
    <w:rsid w:val="00732885"/>
    <w:rsid w:val="00746537"/>
    <w:rsid w:val="007511C4"/>
    <w:rsid w:val="0075259C"/>
    <w:rsid w:val="00755FCC"/>
    <w:rsid w:val="007569C2"/>
    <w:rsid w:val="00762141"/>
    <w:rsid w:val="00765919"/>
    <w:rsid w:val="00766A2E"/>
    <w:rsid w:val="007764B1"/>
    <w:rsid w:val="00777023"/>
    <w:rsid w:val="00786CC7"/>
    <w:rsid w:val="00791A3E"/>
    <w:rsid w:val="00794A65"/>
    <w:rsid w:val="007A04E0"/>
    <w:rsid w:val="007A1410"/>
    <w:rsid w:val="007B458C"/>
    <w:rsid w:val="007C404C"/>
    <w:rsid w:val="007C77CD"/>
    <w:rsid w:val="007D7055"/>
    <w:rsid w:val="007E089F"/>
    <w:rsid w:val="007E5AB5"/>
    <w:rsid w:val="007F27F3"/>
    <w:rsid w:val="007F3EEA"/>
    <w:rsid w:val="007F7FA7"/>
    <w:rsid w:val="00803A68"/>
    <w:rsid w:val="0080724B"/>
    <w:rsid w:val="0081064D"/>
    <w:rsid w:val="008145AA"/>
    <w:rsid w:val="00821EBB"/>
    <w:rsid w:val="008261FB"/>
    <w:rsid w:val="0083125C"/>
    <w:rsid w:val="00837210"/>
    <w:rsid w:val="00840204"/>
    <w:rsid w:val="0084311B"/>
    <w:rsid w:val="00844111"/>
    <w:rsid w:val="00846CC1"/>
    <w:rsid w:val="00861F2B"/>
    <w:rsid w:val="00861F42"/>
    <w:rsid w:val="00876CB7"/>
    <w:rsid w:val="00886735"/>
    <w:rsid w:val="0089136C"/>
    <w:rsid w:val="0089371B"/>
    <w:rsid w:val="00895314"/>
    <w:rsid w:val="0089751C"/>
    <w:rsid w:val="008B4859"/>
    <w:rsid w:val="008B5793"/>
    <w:rsid w:val="008B676B"/>
    <w:rsid w:val="008B6828"/>
    <w:rsid w:val="008D0517"/>
    <w:rsid w:val="008D2748"/>
    <w:rsid w:val="008D386F"/>
    <w:rsid w:val="008D5DA6"/>
    <w:rsid w:val="008E2D4B"/>
    <w:rsid w:val="008E2DE8"/>
    <w:rsid w:val="008F0B35"/>
    <w:rsid w:val="008F22CD"/>
    <w:rsid w:val="008F3855"/>
    <w:rsid w:val="00905642"/>
    <w:rsid w:val="00914FB7"/>
    <w:rsid w:val="0092295C"/>
    <w:rsid w:val="00926168"/>
    <w:rsid w:val="0092749A"/>
    <w:rsid w:val="0093105D"/>
    <w:rsid w:val="00940316"/>
    <w:rsid w:val="00941923"/>
    <w:rsid w:val="00941AFF"/>
    <w:rsid w:val="00943E13"/>
    <w:rsid w:val="00946784"/>
    <w:rsid w:val="0095403B"/>
    <w:rsid w:val="00954556"/>
    <w:rsid w:val="00954F15"/>
    <w:rsid w:val="00956C31"/>
    <w:rsid w:val="00957843"/>
    <w:rsid w:val="0096310C"/>
    <w:rsid w:val="00964C66"/>
    <w:rsid w:val="00972516"/>
    <w:rsid w:val="00973B6D"/>
    <w:rsid w:val="00985240"/>
    <w:rsid w:val="00986686"/>
    <w:rsid w:val="00986689"/>
    <w:rsid w:val="00986A9B"/>
    <w:rsid w:val="00992328"/>
    <w:rsid w:val="00992B4C"/>
    <w:rsid w:val="009A195D"/>
    <w:rsid w:val="009A1CEE"/>
    <w:rsid w:val="009A6ED6"/>
    <w:rsid w:val="009B02A9"/>
    <w:rsid w:val="009B5768"/>
    <w:rsid w:val="009B703A"/>
    <w:rsid w:val="009C01BD"/>
    <w:rsid w:val="009C3C06"/>
    <w:rsid w:val="009D7551"/>
    <w:rsid w:val="009E6A10"/>
    <w:rsid w:val="009E7877"/>
    <w:rsid w:val="009F13C9"/>
    <w:rsid w:val="00A019A9"/>
    <w:rsid w:val="00A038FC"/>
    <w:rsid w:val="00A06292"/>
    <w:rsid w:val="00A138C3"/>
    <w:rsid w:val="00A262A6"/>
    <w:rsid w:val="00A354ED"/>
    <w:rsid w:val="00A41055"/>
    <w:rsid w:val="00A44189"/>
    <w:rsid w:val="00A473D7"/>
    <w:rsid w:val="00A51FBC"/>
    <w:rsid w:val="00A52A31"/>
    <w:rsid w:val="00A532A3"/>
    <w:rsid w:val="00A55008"/>
    <w:rsid w:val="00A667FA"/>
    <w:rsid w:val="00A702BC"/>
    <w:rsid w:val="00A716CE"/>
    <w:rsid w:val="00A76E84"/>
    <w:rsid w:val="00A76FEC"/>
    <w:rsid w:val="00A91C2D"/>
    <w:rsid w:val="00A92E29"/>
    <w:rsid w:val="00A938AD"/>
    <w:rsid w:val="00AA4296"/>
    <w:rsid w:val="00AB1F3C"/>
    <w:rsid w:val="00AB20DE"/>
    <w:rsid w:val="00AC2B69"/>
    <w:rsid w:val="00AC31FB"/>
    <w:rsid w:val="00AD1700"/>
    <w:rsid w:val="00AD27E2"/>
    <w:rsid w:val="00AD5A9F"/>
    <w:rsid w:val="00AF0816"/>
    <w:rsid w:val="00AF478C"/>
    <w:rsid w:val="00AF59FA"/>
    <w:rsid w:val="00AF6B4D"/>
    <w:rsid w:val="00B01043"/>
    <w:rsid w:val="00B033A1"/>
    <w:rsid w:val="00B05664"/>
    <w:rsid w:val="00B10998"/>
    <w:rsid w:val="00B16DC1"/>
    <w:rsid w:val="00B179F1"/>
    <w:rsid w:val="00B2080D"/>
    <w:rsid w:val="00B21E47"/>
    <w:rsid w:val="00B24E5F"/>
    <w:rsid w:val="00B30312"/>
    <w:rsid w:val="00B35A23"/>
    <w:rsid w:val="00B409CB"/>
    <w:rsid w:val="00B53037"/>
    <w:rsid w:val="00B534D7"/>
    <w:rsid w:val="00B572B8"/>
    <w:rsid w:val="00B57662"/>
    <w:rsid w:val="00B64597"/>
    <w:rsid w:val="00B64D65"/>
    <w:rsid w:val="00B65C69"/>
    <w:rsid w:val="00B725D5"/>
    <w:rsid w:val="00B801C2"/>
    <w:rsid w:val="00B82419"/>
    <w:rsid w:val="00B853F5"/>
    <w:rsid w:val="00B866AE"/>
    <w:rsid w:val="00BA07BC"/>
    <w:rsid w:val="00BA23AC"/>
    <w:rsid w:val="00BA49CF"/>
    <w:rsid w:val="00BA729D"/>
    <w:rsid w:val="00BB00C6"/>
    <w:rsid w:val="00BB077A"/>
    <w:rsid w:val="00BB417B"/>
    <w:rsid w:val="00BC5C76"/>
    <w:rsid w:val="00BD0EC3"/>
    <w:rsid w:val="00BD6920"/>
    <w:rsid w:val="00BE00B6"/>
    <w:rsid w:val="00BE5646"/>
    <w:rsid w:val="00BE605D"/>
    <w:rsid w:val="00BE6155"/>
    <w:rsid w:val="00BE61A1"/>
    <w:rsid w:val="00BE6E0E"/>
    <w:rsid w:val="00BF0DFF"/>
    <w:rsid w:val="00BF7FDD"/>
    <w:rsid w:val="00C06432"/>
    <w:rsid w:val="00C22775"/>
    <w:rsid w:val="00C22A32"/>
    <w:rsid w:val="00C24068"/>
    <w:rsid w:val="00C30B8C"/>
    <w:rsid w:val="00C35F68"/>
    <w:rsid w:val="00C46483"/>
    <w:rsid w:val="00C67D3F"/>
    <w:rsid w:val="00C733A8"/>
    <w:rsid w:val="00C73CA4"/>
    <w:rsid w:val="00C80BB4"/>
    <w:rsid w:val="00C8266A"/>
    <w:rsid w:val="00CA26CE"/>
    <w:rsid w:val="00CA4435"/>
    <w:rsid w:val="00CA4E6A"/>
    <w:rsid w:val="00CA4EC4"/>
    <w:rsid w:val="00CA4F1C"/>
    <w:rsid w:val="00CA7421"/>
    <w:rsid w:val="00CB4334"/>
    <w:rsid w:val="00CB65E4"/>
    <w:rsid w:val="00CC4A19"/>
    <w:rsid w:val="00CC4DC6"/>
    <w:rsid w:val="00CD08E1"/>
    <w:rsid w:val="00CD643E"/>
    <w:rsid w:val="00CE0B53"/>
    <w:rsid w:val="00CE2775"/>
    <w:rsid w:val="00CE4BD6"/>
    <w:rsid w:val="00CF0955"/>
    <w:rsid w:val="00CF503F"/>
    <w:rsid w:val="00D02310"/>
    <w:rsid w:val="00D0503D"/>
    <w:rsid w:val="00D200FE"/>
    <w:rsid w:val="00D24C81"/>
    <w:rsid w:val="00D25AEE"/>
    <w:rsid w:val="00D26E5F"/>
    <w:rsid w:val="00D2750D"/>
    <w:rsid w:val="00D42648"/>
    <w:rsid w:val="00D43F03"/>
    <w:rsid w:val="00D449BA"/>
    <w:rsid w:val="00D51745"/>
    <w:rsid w:val="00D546BA"/>
    <w:rsid w:val="00D55E4F"/>
    <w:rsid w:val="00D56478"/>
    <w:rsid w:val="00D56B30"/>
    <w:rsid w:val="00D61D92"/>
    <w:rsid w:val="00D66DCC"/>
    <w:rsid w:val="00D71ADB"/>
    <w:rsid w:val="00D800F3"/>
    <w:rsid w:val="00D86761"/>
    <w:rsid w:val="00DA43C8"/>
    <w:rsid w:val="00DA6FE3"/>
    <w:rsid w:val="00DB319B"/>
    <w:rsid w:val="00DB798A"/>
    <w:rsid w:val="00DC29D8"/>
    <w:rsid w:val="00DC4BFE"/>
    <w:rsid w:val="00DC7784"/>
    <w:rsid w:val="00DE050C"/>
    <w:rsid w:val="00DE05FE"/>
    <w:rsid w:val="00DF23A4"/>
    <w:rsid w:val="00DF70AF"/>
    <w:rsid w:val="00DF767F"/>
    <w:rsid w:val="00DF7936"/>
    <w:rsid w:val="00E03AEC"/>
    <w:rsid w:val="00E07D8B"/>
    <w:rsid w:val="00E129D0"/>
    <w:rsid w:val="00E13DE5"/>
    <w:rsid w:val="00E27872"/>
    <w:rsid w:val="00E41661"/>
    <w:rsid w:val="00E42577"/>
    <w:rsid w:val="00E437BE"/>
    <w:rsid w:val="00E56956"/>
    <w:rsid w:val="00E62A07"/>
    <w:rsid w:val="00E642EB"/>
    <w:rsid w:val="00E653DC"/>
    <w:rsid w:val="00E65FBD"/>
    <w:rsid w:val="00E70E01"/>
    <w:rsid w:val="00E730CE"/>
    <w:rsid w:val="00E8039F"/>
    <w:rsid w:val="00E81EC3"/>
    <w:rsid w:val="00EA37C9"/>
    <w:rsid w:val="00EC0738"/>
    <w:rsid w:val="00EC3E64"/>
    <w:rsid w:val="00ED1C51"/>
    <w:rsid w:val="00EE0907"/>
    <w:rsid w:val="00EE6B2E"/>
    <w:rsid w:val="00EE77CE"/>
    <w:rsid w:val="00EF0DAA"/>
    <w:rsid w:val="00EF3752"/>
    <w:rsid w:val="00EF4613"/>
    <w:rsid w:val="00EF5D3A"/>
    <w:rsid w:val="00F031AF"/>
    <w:rsid w:val="00F27D21"/>
    <w:rsid w:val="00F36AE8"/>
    <w:rsid w:val="00F40D99"/>
    <w:rsid w:val="00F42663"/>
    <w:rsid w:val="00F43F8A"/>
    <w:rsid w:val="00F47260"/>
    <w:rsid w:val="00F63BD2"/>
    <w:rsid w:val="00F7183C"/>
    <w:rsid w:val="00F73E39"/>
    <w:rsid w:val="00F77E63"/>
    <w:rsid w:val="00F908D0"/>
    <w:rsid w:val="00F92C81"/>
    <w:rsid w:val="00F93978"/>
    <w:rsid w:val="00F939CC"/>
    <w:rsid w:val="00FA0DC3"/>
    <w:rsid w:val="00FA0F86"/>
    <w:rsid w:val="00FA3B5A"/>
    <w:rsid w:val="00FA7428"/>
    <w:rsid w:val="00FB3321"/>
    <w:rsid w:val="00FB3B0F"/>
    <w:rsid w:val="00FB4D59"/>
    <w:rsid w:val="00FC7822"/>
    <w:rsid w:val="00FC7D30"/>
    <w:rsid w:val="00FC7E0C"/>
    <w:rsid w:val="00FD1164"/>
    <w:rsid w:val="00FD5B98"/>
    <w:rsid w:val="00FE0F79"/>
    <w:rsid w:val="00FE26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1AF0"/>
  <w15:chartTrackingRefBased/>
  <w15:docId w15:val="{6895833D-4735-44A7-9FAA-F537CBEF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6F9"/>
    <w:pPr>
      <w:spacing w:line="256" w:lineRule="auto"/>
    </w:pPr>
    <w:rPr>
      <w:lang w:val="en-US"/>
    </w:rPr>
  </w:style>
  <w:style w:type="paragraph" w:styleId="1">
    <w:name w:val="heading 1"/>
    <w:basedOn w:val="a"/>
    <w:next w:val="a"/>
    <w:link w:val="10"/>
    <w:qFormat/>
    <w:rsid w:val="005A7D18"/>
    <w:pPr>
      <w:keepNext/>
      <w:spacing w:after="0" w:line="240" w:lineRule="auto"/>
      <w:jc w:val="center"/>
      <w:outlineLvl w:val="0"/>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07B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Hyperlink"/>
    <w:rsid w:val="00AB1F3C"/>
    <w:rPr>
      <w:rFonts w:ascii="Times New Roman" w:eastAsia="Times New Roman" w:hAnsi="Times New Roman"/>
      <w:color w:val="0000FF"/>
      <w:u w:val="single"/>
    </w:rPr>
  </w:style>
  <w:style w:type="paragraph" w:customStyle="1" w:styleId="mcntmsonormal">
    <w:name w:val="mcntmsonormal"/>
    <w:basedOn w:val="a"/>
    <w:rsid w:val="00AB1F3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rsid w:val="005A7D18"/>
    <w:rPr>
      <w:rFonts w:ascii="Times New Roman" w:eastAsia="Times New Roman" w:hAnsi="Times New Roman" w:cs="Times New Roman"/>
      <w:b/>
      <w:sz w:val="24"/>
      <w:szCs w:val="20"/>
      <w:lang w:eastAsia="ru-RU"/>
    </w:rPr>
  </w:style>
  <w:style w:type="paragraph" w:customStyle="1" w:styleId="Default">
    <w:name w:val="Default"/>
    <w:rsid w:val="005A7D18"/>
    <w:pPr>
      <w:autoSpaceDE w:val="0"/>
      <w:autoSpaceDN w:val="0"/>
      <w:adjustRightInd w:val="0"/>
      <w:spacing w:after="0" w:line="240" w:lineRule="auto"/>
    </w:pPr>
    <w:rPr>
      <w:rFonts w:ascii="Arial" w:eastAsia="Times New Roman" w:hAnsi="Arial" w:cs="Arial"/>
      <w:color w:val="000000"/>
      <w:sz w:val="24"/>
      <w:szCs w:val="24"/>
      <w:lang w:eastAsia="uk-UA"/>
    </w:rPr>
  </w:style>
  <w:style w:type="paragraph" w:styleId="a5">
    <w:name w:val="Body Text Indent"/>
    <w:basedOn w:val="a"/>
    <w:link w:val="a6"/>
    <w:rsid w:val="005C009B"/>
    <w:pPr>
      <w:spacing w:after="0" w:line="240" w:lineRule="auto"/>
      <w:ind w:left="1276"/>
      <w:jc w:val="both"/>
    </w:pPr>
    <w:rPr>
      <w:rFonts w:ascii="Times New Roman" w:eastAsia="Times New Roman" w:hAnsi="Times New Roman" w:cs="Times New Roman"/>
      <w:sz w:val="28"/>
      <w:szCs w:val="20"/>
      <w:lang w:val="x-none" w:eastAsia="ru-RU"/>
    </w:rPr>
  </w:style>
  <w:style w:type="character" w:customStyle="1" w:styleId="a6">
    <w:name w:val="Основний текст з відступом Знак"/>
    <w:basedOn w:val="a0"/>
    <w:link w:val="a5"/>
    <w:rsid w:val="005C009B"/>
    <w:rPr>
      <w:rFonts w:ascii="Times New Roman" w:eastAsia="Times New Roman" w:hAnsi="Times New Roman" w:cs="Times New Roman"/>
      <w:sz w:val="28"/>
      <w:szCs w:val="20"/>
      <w:lang w:val="x-none" w:eastAsia="ru-RU"/>
    </w:rPr>
  </w:style>
  <w:style w:type="paragraph" w:styleId="a7">
    <w:name w:val="List Paragraph"/>
    <w:basedOn w:val="a"/>
    <w:uiPriority w:val="34"/>
    <w:qFormat/>
    <w:rsid w:val="00821EBB"/>
    <w:pPr>
      <w:ind w:left="720"/>
      <w:contextualSpacing/>
    </w:pPr>
  </w:style>
  <w:style w:type="character" w:customStyle="1" w:styleId="HTML1">
    <w:name w:val="Друкарська машинка HTML1"/>
    <w:rsid w:val="00F27D21"/>
    <w:rPr>
      <w:sz w:val="20"/>
    </w:rPr>
  </w:style>
  <w:style w:type="paragraph" w:styleId="a8">
    <w:name w:val="Balloon Text"/>
    <w:basedOn w:val="a"/>
    <w:link w:val="a9"/>
    <w:uiPriority w:val="99"/>
    <w:semiHidden/>
    <w:unhideWhenUsed/>
    <w:rsid w:val="003E617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3E617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7904">
      <w:bodyDiv w:val="1"/>
      <w:marLeft w:val="0"/>
      <w:marRight w:val="0"/>
      <w:marTop w:val="0"/>
      <w:marBottom w:val="0"/>
      <w:divBdr>
        <w:top w:val="none" w:sz="0" w:space="0" w:color="auto"/>
        <w:left w:val="none" w:sz="0" w:space="0" w:color="auto"/>
        <w:bottom w:val="none" w:sz="0" w:space="0" w:color="auto"/>
        <w:right w:val="none" w:sz="0" w:space="0" w:color="auto"/>
      </w:divBdr>
    </w:div>
    <w:div w:id="215553058">
      <w:bodyDiv w:val="1"/>
      <w:marLeft w:val="0"/>
      <w:marRight w:val="0"/>
      <w:marTop w:val="0"/>
      <w:marBottom w:val="0"/>
      <w:divBdr>
        <w:top w:val="none" w:sz="0" w:space="0" w:color="auto"/>
        <w:left w:val="none" w:sz="0" w:space="0" w:color="auto"/>
        <w:bottom w:val="none" w:sz="0" w:space="0" w:color="auto"/>
        <w:right w:val="none" w:sz="0" w:space="0" w:color="auto"/>
      </w:divBdr>
    </w:div>
    <w:div w:id="398409173">
      <w:bodyDiv w:val="1"/>
      <w:marLeft w:val="0"/>
      <w:marRight w:val="0"/>
      <w:marTop w:val="0"/>
      <w:marBottom w:val="0"/>
      <w:divBdr>
        <w:top w:val="none" w:sz="0" w:space="0" w:color="auto"/>
        <w:left w:val="none" w:sz="0" w:space="0" w:color="auto"/>
        <w:bottom w:val="none" w:sz="0" w:space="0" w:color="auto"/>
        <w:right w:val="none" w:sz="0" w:space="0" w:color="auto"/>
      </w:divBdr>
    </w:div>
    <w:div w:id="441338480">
      <w:bodyDiv w:val="1"/>
      <w:marLeft w:val="0"/>
      <w:marRight w:val="0"/>
      <w:marTop w:val="0"/>
      <w:marBottom w:val="0"/>
      <w:divBdr>
        <w:top w:val="none" w:sz="0" w:space="0" w:color="auto"/>
        <w:left w:val="none" w:sz="0" w:space="0" w:color="auto"/>
        <w:bottom w:val="none" w:sz="0" w:space="0" w:color="auto"/>
        <w:right w:val="none" w:sz="0" w:space="0" w:color="auto"/>
      </w:divBdr>
    </w:div>
    <w:div w:id="527983766">
      <w:bodyDiv w:val="1"/>
      <w:marLeft w:val="0"/>
      <w:marRight w:val="0"/>
      <w:marTop w:val="0"/>
      <w:marBottom w:val="0"/>
      <w:divBdr>
        <w:top w:val="none" w:sz="0" w:space="0" w:color="auto"/>
        <w:left w:val="none" w:sz="0" w:space="0" w:color="auto"/>
        <w:bottom w:val="none" w:sz="0" w:space="0" w:color="auto"/>
        <w:right w:val="none" w:sz="0" w:space="0" w:color="auto"/>
      </w:divBdr>
    </w:div>
    <w:div w:id="546573596">
      <w:bodyDiv w:val="1"/>
      <w:marLeft w:val="0"/>
      <w:marRight w:val="0"/>
      <w:marTop w:val="0"/>
      <w:marBottom w:val="0"/>
      <w:divBdr>
        <w:top w:val="none" w:sz="0" w:space="0" w:color="auto"/>
        <w:left w:val="none" w:sz="0" w:space="0" w:color="auto"/>
        <w:bottom w:val="none" w:sz="0" w:space="0" w:color="auto"/>
        <w:right w:val="none" w:sz="0" w:space="0" w:color="auto"/>
      </w:divBdr>
    </w:div>
    <w:div w:id="643049035">
      <w:bodyDiv w:val="1"/>
      <w:marLeft w:val="0"/>
      <w:marRight w:val="0"/>
      <w:marTop w:val="0"/>
      <w:marBottom w:val="0"/>
      <w:divBdr>
        <w:top w:val="none" w:sz="0" w:space="0" w:color="auto"/>
        <w:left w:val="none" w:sz="0" w:space="0" w:color="auto"/>
        <w:bottom w:val="none" w:sz="0" w:space="0" w:color="auto"/>
        <w:right w:val="none" w:sz="0" w:space="0" w:color="auto"/>
      </w:divBdr>
    </w:div>
    <w:div w:id="796918859">
      <w:bodyDiv w:val="1"/>
      <w:marLeft w:val="0"/>
      <w:marRight w:val="0"/>
      <w:marTop w:val="0"/>
      <w:marBottom w:val="0"/>
      <w:divBdr>
        <w:top w:val="none" w:sz="0" w:space="0" w:color="auto"/>
        <w:left w:val="none" w:sz="0" w:space="0" w:color="auto"/>
        <w:bottom w:val="none" w:sz="0" w:space="0" w:color="auto"/>
        <w:right w:val="none" w:sz="0" w:space="0" w:color="auto"/>
      </w:divBdr>
    </w:div>
    <w:div w:id="964582773">
      <w:bodyDiv w:val="1"/>
      <w:marLeft w:val="0"/>
      <w:marRight w:val="0"/>
      <w:marTop w:val="0"/>
      <w:marBottom w:val="0"/>
      <w:divBdr>
        <w:top w:val="none" w:sz="0" w:space="0" w:color="auto"/>
        <w:left w:val="none" w:sz="0" w:space="0" w:color="auto"/>
        <w:bottom w:val="none" w:sz="0" w:space="0" w:color="auto"/>
        <w:right w:val="none" w:sz="0" w:space="0" w:color="auto"/>
      </w:divBdr>
    </w:div>
    <w:div w:id="1019430710">
      <w:bodyDiv w:val="1"/>
      <w:marLeft w:val="0"/>
      <w:marRight w:val="0"/>
      <w:marTop w:val="0"/>
      <w:marBottom w:val="0"/>
      <w:divBdr>
        <w:top w:val="none" w:sz="0" w:space="0" w:color="auto"/>
        <w:left w:val="none" w:sz="0" w:space="0" w:color="auto"/>
        <w:bottom w:val="none" w:sz="0" w:space="0" w:color="auto"/>
        <w:right w:val="none" w:sz="0" w:space="0" w:color="auto"/>
      </w:divBdr>
    </w:div>
    <w:div w:id="1159736171">
      <w:bodyDiv w:val="1"/>
      <w:marLeft w:val="0"/>
      <w:marRight w:val="0"/>
      <w:marTop w:val="0"/>
      <w:marBottom w:val="0"/>
      <w:divBdr>
        <w:top w:val="none" w:sz="0" w:space="0" w:color="auto"/>
        <w:left w:val="none" w:sz="0" w:space="0" w:color="auto"/>
        <w:bottom w:val="none" w:sz="0" w:space="0" w:color="auto"/>
        <w:right w:val="none" w:sz="0" w:space="0" w:color="auto"/>
      </w:divBdr>
    </w:div>
    <w:div w:id="1446732793">
      <w:bodyDiv w:val="1"/>
      <w:marLeft w:val="0"/>
      <w:marRight w:val="0"/>
      <w:marTop w:val="0"/>
      <w:marBottom w:val="0"/>
      <w:divBdr>
        <w:top w:val="none" w:sz="0" w:space="0" w:color="auto"/>
        <w:left w:val="none" w:sz="0" w:space="0" w:color="auto"/>
        <w:bottom w:val="none" w:sz="0" w:space="0" w:color="auto"/>
        <w:right w:val="none" w:sz="0" w:space="0" w:color="auto"/>
      </w:divBdr>
    </w:div>
    <w:div w:id="1682124001">
      <w:bodyDiv w:val="1"/>
      <w:marLeft w:val="0"/>
      <w:marRight w:val="0"/>
      <w:marTop w:val="0"/>
      <w:marBottom w:val="0"/>
      <w:divBdr>
        <w:top w:val="none" w:sz="0" w:space="0" w:color="auto"/>
        <w:left w:val="none" w:sz="0" w:space="0" w:color="auto"/>
        <w:bottom w:val="none" w:sz="0" w:space="0" w:color="auto"/>
        <w:right w:val="none" w:sz="0" w:space="0" w:color="auto"/>
      </w:divBdr>
    </w:div>
    <w:div w:id="1688674622">
      <w:bodyDiv w:val="1"/>
      <w:marLeft w:val="0"/>
      <w:marRight w:val="0"/>
      <w:marTop w:val="0"/>
      <w:marBottom w:val="0"/>
      <w:divBdr>
        <w:top w:val="none" w:sz="0" w:space="0" w:color="auto"/>
        <w:left w:val="none" w:sz="0" w:space="0" w:color="auto"/>
        <w:bottom w:val="none" w:sz="0" w:space="0" w:color="auto"/>
        <w:right w:val="none" w:sz="0" w:space="0" w:color="auto"/>
      </w:divBdr>
    </w:div>
    <w:div w:id="1816139804">
      <w:bodyDiv w:val="1"/>
      <w:marLeft w:val="0"/>
      <w:marRight w:val="0"/>
      <w:marTop w:val="0"/>
      <w:marBottom w:val="0"/>
      <w:divBdr>
        <w:top w:val="none" w:sz="0" w:space="0" w:color="auto"/>
        <w:left w:val="none" w:sz="0" w:space="0" w:color="auto"/>
        <w:bottom w:val="none" w:sz="0" w:space="0" w:color="auto"/>
        <w:right w:val="none" w:sz="0" w:space="0" w:color="auto"/>
      </w:divBdr>
      <w:divsChild>
        <w:div w:id="1288658313">
          <w:marLeft w:val="0"/>
          <w:marRight w:val="0"/>
          <w:marTop w:val="0"/>
          <w:marBottom w:val="0"/>
          <w:divBdr>
            <w:top w:val="none" w:sz="0" w:space="0" w:color="auto"/>
            <w:left w:val="none" w:sz="0" w:space="0" w:color="auto"/>
            <w:bottom w:val="none" w:sz="0" w:space="0" w:color="auto"/>
            <w:right w:val="none" w:sz="0" w:space="0" w:color="auto"/>
          </w:divBdr>
          <w:divsChild>
            <w:div w:id="1990984119">
              <w:marLeft w:val="0"/>
              <w:marRight w:val="0"/>
              <w:marTop w:val="0"/>
              <w:marBottom w:val="0"/>
              <w:divBdr>
                <w:top w:val="none" w:sz="0" w:space="0" w:color="auto"/>
                <w:left w:val="none" w:sz="0" w:space="0" w:color="auto"/>
                <w:bottom w:val="none" w:sz="0" w:space="0" w:color="auto"/>
                <w:right w:val="none" w:sz="0" w:space="0" w:color="auto"/>
              </w:divBdr>
            </w:div>
          </w:divsChild>
        </w:div>
        <w:div w:id="918563406">
          <w:marLeft w:val="0"/>
          <w:marRight w:val="0"/>
          <w:marTop w:val="0"/>
          <w:marBottom w:val="0"/>
          <w:divBdr>
            <w:top w:val="none" w:sz="0" w:space="0" w:color="auto"/>
            <w:left w:val="none" w:sz="0" w:space="0" w:color="auto"/>
            <w:bottom w:val="none" w:sz="0" w:space="0" w:color="auto"/>
            <w:right w:val="none" w:sz="0" w:space="0" w:color="auto"/>
          </w:divBdr>
          <w:divsChild>
            <w:div w:id="37825063">
              <w:marLeft w:val="0"/>
              <w:marRight w:val="0"/>
              <w:marTop w:val="0"/>
              <w:marBottom w:val="0"/>
              <w:divBdr>
                <w:top w:val="none" w:sz="0" w:space="0" w:color="auto"/>
                <w:left w:val="none" w:sz="0" w:space="0" w:color="auto"/>
                <w:bottom w:val="none" w:sz="0" w:space="0" w:color="auto"/>
                <w:right w:val="none" w:sz="0" w:space="0" w:color="auto"/>
              </w:divBdr>
            </w:div>
          </w:divsChild>
        </w:div>
        <w:div w:id="1326515387">
          <w:marLeft w:val="0"/>
          <w:marRight w:val="0"/>
          <w:marTop w:val="0"/>
          <w:marBottom w:val="0"/>
          <w:divBdr>
            <w:top w:val="none" w:sz="0" w:space="0" w:color="auto"/>
            <w:left w:val="none" w:sz="0" w:space="0" w:color="auto"/>
            <w:bottom w:val="none" w:sz="0" w:space="0" w:color="auto"/>
            <w:right w:val="none" w:sz="0" w:space="0" w:color="auto"/>
          </w:divBdr>
          <w:divsChild>
            <w:div w:id="83192518">
              <w:marLeft w:val="0"/>
              <w:marRight w:val="0"/>
              <w:marTop w:val="0"/>
              <w:marBottom w:val="0"/>
              <w:divBdr>
                <w:top w:val="none" w:sz="0" w:space="0" w:color="auto"/>
                <w:left w:val="none" w:sz="0" w:space="0" w:color="auto"/>
                <w:bottom w:val="none" w:sz="0" w:space="0" w:color="auto"/>
                <w:right w:val="none" w:sz="0" w:space="0" w:color="auto"/>
              </w:divBdr>
            </w:div>
          </w:divsChild>
        </w:div>
        <w:div w:id="173374794">
          <w:marLeft w:val="0"/>
          <w:marRight w:val="0"/>
          <w:marTop w:val="0"/>
          <w:marBottom w:val="0"/>
          <w:divBdr>
            <w:top w:val="none" w:sz="0" w:space="0" w:color="auto"/>
            <w:left w:val="none" w:sz="0" w:space="0" w:color="auto"/>
            <w:bottom w:val="none" w:sz="0" w:space="0" w:color="auto"/>
            <w:right w:val="none" w:sz="0" w:space="0" w:color="auto"/>
          </w:divBdr>
          <w:divsChild>
            <w:div w:id="255603906">
              <w:marLeft w:val="0"/>
              <w:marRight w:val="0"/>
              <w:marTop w:val="0"/>
              <w:marBottom w:val="0"/>
              <w:divBdr>
                <w:top w:val="none" w:sz="0" w:space="0" w:color="auto"/>
                <w:left w:val="none" w:sz="0" w:space="0" w:color="auto"/>
                <w:bottom w:val="none" w:sz="0" w:space="0" w:color="auto"/>
                <w:right w:val="none" w:sz="0" w:space="0" w:color="auto"/>
              </w:divBdr>
            </w:div>
          </w:divsChild>
        </w:div>
        <w:div w:id="1790732978">
          <w:marLeft w:val="0"/>
          <w:marRight w:val="0"/>
          <w:marTop w:val="0"/>
          <w:marBottom w:val="0"/>
          <w:divBdr>
            <w:top w:val="none" w:sz="0" w:space="0" w:color="auto"/>
            <w:left w:val="none" w:sz="0" w:space="0" w:color="auto"/>
            <w:bottom w:val="none" w:sz="0" w:space="0" w:color="auto"/>
            <w:right w:val="none" w:sz="0" w:space="0" w:color="auto"/>
          </w:divBdr>
          <w:divsChild>
            <w:div w:id="1011760629">
              <w:marLeft w:val="0"/>
              <w:marRight w:val="0"/>
              <w:marTop w:val="0"/>
              <w:marBottom w:val="0"/>
              <w:divBdr>
                <w:top w:val="none" w:sz="0" w:space="0" w:color="auto"/>
                <w:left w:val="none" w:sz="0" w:space="0" w:color="auto"/>
                <w:bottom w:val="none" w:sz="0" w:space="0" w:color="auto"/>
                <w:right w:val="none" w:sz="0" w:space="0" w:color="auto"/>
              </w:divBdr>
            </w:div>
          </w:divsChild>
        </w:div>
        <w:div w:id="1200357442">
          <w:marLeft w:val="0"/>
          <w:marRight w:val="0"/>
          <w:marTop w:val="0"/>
          <w:marBottom w:val="0"/>
          <w:divBdr>
            <w:top w:val="none" w:sz="0" w:space="0" w:color="auto"/>
            <w:left w:val="none" w:sz="0" w:space="0" w:color="auto"/>
            <w:bottom w:val="none" w:sz="0" w:space="0" w:color="auto"/>
            <w:right w:val="none" w:sz="0" w:space="0" w:color="auto"/>
          </w:divBdr>
          <w:divsChild>
            <w:div w:id="1201934837">
              <w:marLeft w:val="0"/>
              <w:marRight w:val="0"/>
              <w:marTop w:val="0"/>
              <w:marBottom w:val="0"/>
              <w:divBdr>
                <w:top w:val="none" w:sz="0" w:space="0" w:color="auto"/>
                <w:left w:val="none" w:sz="0" w:space="0" w:color="auto"/>
                <w:bottom w:val="none" w:sz="0" w:space="0" w:color="auto"/>
                <w:right w:val="none" w:sz="0" w:space="0" w:color="auto"/>
              </w:divBdr>
            </w:div>
            <w:div w:id="1743410828">
              <w:marLeft w:val="0"/>
              <w:marRight w:val="0"/>
              <w:marTop w:val="0"/>
              <w:marBottom w:val="0"/>
              <w:divBdr>
                <w:top w:val="none" w:sz="0" w:space="0" w:color="auto"/>
                <w:left w:val="none" w:sz="0" w:space="0" w:color="auto"/>
                <w:bottom w:val="none" w:sz="0" w:space="0" w:color="auto"/>
                <w:right w:val="none" w:sz="0" w:space="0" w:color="auto"/>
              </w:divBdr>
            </w:div>
          </w:divsChild>
        </w:div>
        <w:div w:id="817192015">
          <w:marLeft w:val="0"/>
          <w:marRight w:val="0"/>
          <w:marTop w:val="0"/>
          <w:marBottom w:val="0"/>
          <w:divBdr>
            <w:top w:val="none" w:sz="0" w:space="0" w:color="auto"/>
            <w:left w:val="none" w:sz="0" w:space="0" w:color="auto"/>
            <w:bottom w:val="none" w:sz="0" w:space="0" w:color="auto"/>
            <w:right w:val="none" w:sz="0" w:space="0" w:color="auto"/>
          </w:divBdr>
          <w:divsChild>
            <w:div w:id="2036273121">
              <w:marLeft w:val="0"/>
              <w:marRight w:val="0"/>
              <w:marTop w:val="0"/>
              <w:marBottom w:val="0"/>
              <w:divBdr>
                <w:top w:val="none" w:sz="0" w:space="0" w:color="auto"/>
                <w:left w:val="none" w:sz="0" w:space="0" w:color="auto"/>
                <w:bottom w:val="none" w:sz="0" w:space="0" w:color="auto"/>
                <w:right w:val="none" w:sz="0" w:space="0" w:color="auto"/>
              </w:divBdr>
            </w:div>
          </w:divsChild>
        </w:div>
        <w:div w:id="1949970084">
          <w:marLeft w:val="0"/>
          <w:marRight w:val="0"/>
          <w:marTop w:val="0"/>
          <w:marBottom w:val="0"/>
          <w:divBdr>
            <w:top w:val="none" w:sz="0" w:space="0" w:color="auto"/>
            <w:left w:val="none" w:sz="0" w:space="0" w:color="auto"/>
            <w:bottom w:val="none" w:sz="0" w:space="0" w:color="auto"/>
            <w:right w:val="none" w:sz="0" w:space="0" w:color="auto"/>
          </w:divBdr>
          <w:divsChild>
            <w:div w:id="14649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32">
      <w:bodyDiv w:val="1"/>
      <w:marLeft w:val="0"/>
      <w:marRight w:val="0"/>
      <w:marTop w:val="0"/>
      <w:marBottom w:val="0"/>
      <w:divBdr>
        <w:top w:val="none" w:sz="0" w:space="0" w:color="auto"/>
        <w:left w:val="none" w:sz="0" w:space="0" w:color="auto"/>
        <w:bottom w:val="none" w:sz="0" w:space="0" w:color="auto"/>
        <w:right w:val="none" w:sz="0" w:space="0" w:color="auto"/>
      </w:divBdr>
    </w:div>
    <w:div w:id="198268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aib.com.ua/about-uaib/vectors/akreditaciya-zahodi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EE78E-1DC7-43EB-ACBD-4BFC68EC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38554</Words>
  <Characters>21976</Characters>
  <Application>Microsoft Office Word</Application>
  <DocSecurity>0</DocSecurity>
  <Lines>183</Lines>
  <Paragraphs>120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Olga</dc:creator>
  <cp:keywords/>
  <dc:description/>
  <cp:lastModifiedBy>Sergiy Kutsy</cp:lastModifiedBy>
  <cp:revision>2</cp:revision>
  <dcterms:created xsi:type="dcterms:W3CDTF">2024-02-12T14:14:00Z</dcterms:created>
  <dcterms:modified xsi:type="dcterms:W3CDTF">2024-02-12T14:14:00Z</dcterms:modified>
</cp:coreProperties>
</file>