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E57FE" w14:textId="77777777" w:rsidR="005F1E5B" w:rsidRPr="00696C6C" w:rsidRDefault="005F1E5B" w:rsidP="005F1E5B">
      <w:pPr>
        <w:keepNext/>
        <w:spacing w:before="120" w:after="120"/>
        <w:jc w:val="center"/>
        <w:rPr>
          <w:i/>
          <w:lang w:eastAsia="ru-RU"/>
        </w:rPr>
      </w:pPr>
      <w:r w:rsidRPr="00696C6C">
        <w:rPr>
          <w:noProof/>
          <w:lang w:val="en-US" w:eastAsia="en-US"/>
        </w:rPr>
        <w:drawing>
          <wp:inline distT="0" distB="0" distL="0" distR="0" wp14:anchorId="73F77652" wp14:editId="77830FF0">
            <wp:extent cx="495300" cy="66675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63924E6A" w14:textId="77777777" w:rsidR="005F1E5B" w:rsidRPr="00696C6C" w:rsidRDefault="005F1E5B" w:rsidP="005F1E5B">
      <w:pPr>
        <w:keepNext/>
        <w:spacing w:before="120" w:after="120"/>
        <w:jc w:val="center"/>
        <w:rPr>
          <w:b/>
          <w:sz w:val="28"/>
          <w:szCs w:val="28"/>
          <w:lang w:eastAsia="ru-RU"/>
        </w:rPr>
      </w:pPr>
      <w:r w:rsidRPr="00696C6C">
        <w:rPr>
          <w:b/>
          <w:sz w:val="28"/>
          <w:szCs w:val="28"/>
          <w:lang w:eastAsia="ru-RU"/>
        </w:rPr>
        <w:t>НАЦІОНАЛЬНА КОМІСІЯ З ЦІННИХ ПАПЕРІВ ТА ФОНДОВОГО РИНКУ</w:t>
      </w:r>
    </w:p>
    <w:p w14:paraId="7ED7199D" w14:textId="77777777" w:rsidR="005F1E5B" w:rsidRPr="00696C6C" w:rsidRDefault="005F1E5B" w:rsidP="005F1E5B">
      <w:pPr>
        <w:keepNext/>
        <w:tabs>
          <w:tab w:val="left" w:pos="993"/>
        </w:tabs>
        <w:spacing w:before="120" w:after="120"/>
        <w:ind w:left="567"/>
        <w:jc w:val="center"/>
        <w:rPr>
          <w:b/>
          <w:lang w:eastAsia="ru-RU"/>
        </w:rPr>
      </w:pPr>
    </w:p>
    <w:p w14:paraId="1CFE8576" w14:textId="77777777" w:rsidR="005F1E5B" w:rsidRPr="00696C6C" w:rsidRDefault="005F1E5B" w:rsidP="005F1E5B">
      <w:pPr>
        <w:keepNext/>
        <w:spacing w:before="120" w:after="120"/>
        <w:jc w:val="center"/>
        <w:rPr>
          <w:b/>
          <w:caps/>
          <w:spacing w:val="100"/>
          <w:sz w:val="28"/>
          <w:szCs w:val="28"/>
          <w:lang w:eastAsia="ru-RU"/>
        </w:rPr>
      </w:pPr>
      <w:r w:rsidRPr="00696C6C">
        <w:rPr>
          <w:b/>
          <w:caps/>
          <w:spacing w:val="100"/>
          <w:sz w:val="28"/>
          <w:szCs w:val="28"/>
          <w:lang w:eastAsia="ru-RU"/>
        </w:rPr>
        <w:t>РІШЕННЯ</w:t>
      </w:r>
    </w:p>
    <w:p w14:paraId="6B52C938" w14:textId="77777777" w:rsidR="005F1E5B" w:rsidRPr="00696C6C" w:rsidRDefault="005F1E5B" w:rsidP="005F1E5B">
      <w:pPr>
        <w:keepNext/>
        <w:spacing w:before="120" w:after="120"/>
        <w:jc w:val="center"/>
        <w:rPr>
          <w:b/>
          <w:caps/>
          <w:spacing w:val="100"/>
          <w:sz w:val="28"/>
          <w:szCs w:val="28"/>
          <w:lang w:eastAsia="ru-RU"/>
        </w:rPr>
      </w:pPr>
    </w:p>
    <w:p w14:paraId="61FE62E0" w14:textId="446ED184" w:rsidR="005F1E5B" w:rsidRPr="00696C6C" w:rsidRDefault="00D23CE4" w:rsidP="005F1E5B">
      <w:pPr>
        <w:spacing w:line="360" w:lineRule="auto"/>
        <w:ind w:right="-1"/>
        <w:jc w:val="both"/>
        <w:rPr>
          <w:bCs/>
          <w:sz w:val="28"/>
          <w:szCs w:val="28"/>
          <w:lang w:eastAsia="ru-RU"/>
        </w:rPr>
      </w:pPr>
      <w:r>
        <w:rPr>
          <w:bCs/>
          <w:sz w:val="28"/>
          <w:szCs w:val="28"/>
          <w:lang w:eastAsia="ru-RU"/>
        </w:rPr>
        <w:t>18</w:t>
      </w:r>
      <w:bookmarkStart w:id="0" w:name="_GoBack"/>
      <w:bookmarkEnd w:id="0"/>
      <w:r>
        <w:rPr>
          <w:bCs/>
          <w:sz w:val="28"/>
          <w:szCs w:val="28"/>
          <w:lang w:eastAsia="ru-RU"/>
        </w:rPr>
        <w:t xml:space="preserve"> жовтня 2</w:t>
      </w:r>
      <w:r w:rsidR="00E25666">
        <w:rPr>
          <w:bCs/>
          <w:sz w:val="28"/>
          <w:szCs w:val="28"/>
          <w:lang w:eastAsia="ru-RU"/>
        </w:rPr>
        <w:t>022</w:t>
      </w:r>
      <w:r w:rsidR="005F1E5B" w:rsidRPr="00696C6C">
        <w:rPr>
          <w:bCs/>
          <w:sz w:val="28"/>
          <w:szCs w:val="28"/>
          <w:lang w:eastAsia="ru-RU"/>
        </w:rPr>
        <w:tab/>
        <w:t xml:space="preserve">                        </w:t>
      </w:r>
      <w:r w:rsidR="00371AA9">
        <w:rPr>
          <w:bCs/>
          <w:sz w:val="28"/>
          <w:szCs w:val="28"/>
          <w:lang w:eastAsia="ru-RU"/>
        </w:rPr>
        <w:tab/>
      </w:r>
      <w:r w:rsidR="00371AA9">
        <w:rPr>
          <w:bCs/>
          <w:sz w:val="28"/>
          <w:szCs w:val="28"/>
          <w:lang w:eastAsia="ru-RU"/>
        </w:rPr>
        <w:tab/>
      </w:r>
      <w:r w:rsidR="005F1E5B" w:rsidRPr="00696C6C">
        <w:rPr>
          <w:bCs/>
          <w:sz w:val="28"/>
          <w:szCs w:val="28"/>
          <w:lang w:eastAsia="ru-RU"/>
        </w:rPr>
        <w:t>Київ</w:t>
      </w:r>
      <w:r w:rsidR="005F1E5B" w:rsidRPr="00696C6C">
        <w:rPr>
          <w:bCs/>
          <w:sz w:val="28"/>
          <w:szCs w:val="28"/>
          <w:lang w:eastAsia="ru-RU"/>
        </w:rPr>
        <w:tab/>
        <w:t xml:space="preserve">                            № </w:t>
      </w:r>
      <w:r w:rsidR="00371AA9">
        <w:rPr>
          <w:bCs/>
          <w:sz w:val="28"/>
          <w:szCs w:val="28"/>
          <w:lang w:eastAsia="ru-RU"/>
        </w:rPr>
        <w:t>1254</w:t>
      </w:r>
    </w:p>
    <w:tbl>
      <w:tblPr>
        <w:tblStyle w:val="a7"/>
        <w:tblW w:w="0" w:type="auto"/>
        <w:tblLook w:val="01E0" w:firstRow="1" w:lastRow="1" w:firstColumn="1" w:lastColumn="1" w:noHBand="0" w:noVBand="0"/>
      </w:tblPr>
      <w:tblGrid>
        <w:gridCol w:w="4788"/>
      </w:tblGrid>
      <w:tr w:rsidR="008E603C" w:rsidRPr="00696C6C" w14:paraId="3F80B745" w14:textId="77777777" w:rsidTr="006378CE">
        <w:tc>
          <w:tcPr>
            <w:tcW w:w="4788" w:type="dxa"/>
            <w:tcBorders>
              <w:top w:val="nil"/>
              <w:left w:val="nil"/>
              <w:bottom w:val="nil"/>
              <w:right w:val="nil"/>
            </w:tcBorders>
          </w:tcPr>
          <w:p w14:paraId="77241D30" w14:textId="77777777" w:rsidR="008E603C" w:rsidRPr="00696C6C" w:rsidRDefault="008E603C" w:rsidP="006378CE">
            <w:pPr>
              <w:spacing w:before="120" w:after="120"/>
              <w:jc w:val="both"/>
              <w:rPr>
                <w:sz w:val="28"/>
                <w:szCs w:val="28"/>
              </w:rPr>
            </w:pPr>
            <w:r w:rsidRPr="00696C6C">
              <w:rPr>
                <w:sz w:val="28"/>
                <w:szCs w:val="28"/>
              </w:rPr>
              <w:t xml:space="preserve">Про </w:t>
            </w:r>
            <w:r w:rsidRPr="00696C6C">
              <w:rPr>
                <w:bCs/>
                <w:sz w:val="28"/>
                <w:szCs w:val="28"/>
              </w:rPr>
              <w:t xml:space="preserve">внесення </w:t>
            </w:r>
            <w:r w:rsidRPr="00696C6C">
              <w:rPr>
                <w:sz w:val="28"/>
                <w:szCs w:val="28"/>
              </w:rPr>
              <w:t>змін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r>
    </w:tbl>
    <w:p w14:paraId="48039D38" w14:textId="77777777" w:rsidR="008E603C" w:rsidRPr="00696C6C" w:rsidRDefault="008E603C" w:rsidP="008E603C">
      <w:pPr>
        <w:ind w:firstLine="539"/>
        <w:jc w:val="both"/>
        <w:rPr>
          <w:sz w:val="16"/>
          <w:szCs w:val="16"/>
        </w:rPr>
      </w:pPr>
    </w:p>
    <w:p w14:paraId="4DB34E4D" w14:textId="77777777" w:rsidR="008E603C" w:rsidRPr="00696C6C" w:rsidRDefault="008E603C" w:rsidP="008E603C">
      <w:pPr>
        <w:keepNext/>
        <w:widowControl w:val="0"/>
        <w:ind w:firstLine="539"/>
        <w:jc w:val="both"/>
        <w:rPr>
          <w:sz w:val="28"/>
          <w:szCs w:val="28"/>
        </w:rPr>
      </w:pPr>
      <w:r w:rsidRPr="00696C6C">
        <w:rPr>
          <w:sz w:val="28"/>
          <w:szCs w:val="28"/>
        </w:rPr>
        <w:t>Відповідно до пункту 13 статті 8 Закону України «Про державне регулювання ринків капіталу та організованих товарних ринків» та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2CFBB75" w14:textId="77777777" w:rsidR="008E603C" w:rsidRPr="00696C6C" w:rsidRDefault="008E603C" w:rsidP="00DB3B50">
      <w:pPr>
        <w:keepNext/>
        <w:widowControl w:val="0"/>
        <w:ind w:firstLine="539"/>
        <w:jc w:val="center"/>
        <w:rPr>
          <w:sz w:val="28"/>
          <w:szCs w:val="28"/>
        </w:rPr>
      </w:pPr>
      <w:r w:rsidRPr="00696C6C">
        <w:rPr>
          <w:sz w:val="28"/>
          <w:szCs w:val="28"/>
        </w:rPr>
        <w:t>Національна комісія з цінних паперів та фондового ринку</w:t>
      </w:r>
    </w:p>
    <w:p w14:paraId="26576F64" w14:textId="77777777" w:rsidR="008E603C" w:rsidRPr="00696C6C" w:rsidRDefault="008E603C" w:rsidP="008E603C">
      <w:pPr>
        <w:keepNext/>
        <w:widowControl w:val="0"/>
        <w:ind w:firstLine="539"/>
        <w:jc w:val="both"/>
        <w:rPr>
          <w:sz w:val="28"/>
          <w:szCs w:val="28"/>
        </w:rPr>
      </w:pPr>
    </w:p>
    <w:p w14:paraId="03591AC9" w14:textId="77777777" w:rsidR="008E603C" w:rsidRPr="00696C6C" w:rsidRDefault="008E603C" w:rsidP="00DB3B50">
      <w:pPr>
        <w:keepNext/>
        <w:widowControl w:val="0"/>
        <w:ind w:firstLine="539"/>
        <w:jc w:val="center"/>
        <w:rPr>
          <w:b/>
          <w:sz w:val="28"/>
          <w:szCs w:val="28"/>
        </w:rPr>
      </w:pPr>
      <w:r w:rsidRPr="00696C6C">
        <w:rPr>
          <w:b/>
          <w:sz w:val="28"/>
          <w:szCs w:val="28"/>
        </w:rPr>
        <w:t>ВИРІШИЛА:</w:t>
      </w:r>
    </w:p>
    <w:p w14:paraId="0C654121" w14:textId="77777777" w:rsidR="008E603C" w:rsidRPr="00696C6C" w:rsidRDefault="008E603C" w:rsidP="008E603C">
      <w:pPr>
        <w:keepNext/>
        <w:widowControl w:val="0"/>
        <w:ind w:firstLine="539"/>
        <w:jc w:val="both"/>
        <w:rPr>
          <w:sz w:val="28"/>
          <w:szCs w:val="28"/>
        </w:rPr>
      </w:pPr>
    </w:p>
    <w:p w14:paraId="238033A1" w14:textId="77777777" w:rsidR="008E603C" w:rsidRPr="00696C6C" w:rsidRDefault="008E603C" w:rsidP="008E603C">
      <w:pPr>
        <w:keepNext/>
        <w:widowControl w:val="0"/>
        <w:ind w:firstLine="539"/>
        <w:jc w:val="both"/>
        <w:rPr>
          <w:sz w:val="28"/>
          <w:szCs w:val="28"/>
        </w:rPr>
      </w:pPr>
      <w:r w:rsidRPr="00696C6C">
        <w:rPr>
          <w:sz w:val="28"/>
          <w:szCs w:val="28"/>
        </w:rPr>
        <w:t xml:space="preserve">1. </w:t>
      </w:r>
      <w:proofErr w:type="spellStart"/>
      <w:r w:rsidRPr="00696C6C">
        <w:rPr>
          <w:sz w:val="28"/>
          <w:szCs w:val="28"/>
        </w:rPr>
        <w:t>Унести</w:t>
      </w:r>
      <w:proofErr w:type="spellEnd"/>
      <w:r w:rsidRPr="00696C6C">
        <w:rPr>
          <w:sz w:val="28"/>
          <w:szCs w:val="28"/>
        </w:rPr>
        <w:t xml:space="preserve">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 затвердженого рішенням Національної комісії з цінних паперів та фондового ринку від 11 березня 2021 року № 176, зареєстрованим в Міністерстві юстиції України 19 квітня 2021 року за № 532/36154, такі зміни:</w:t>
      </w:r>
    </w:p>
    <w:p w14:paraId="08497A83" w14:textId="77777777" w:rsidR="008E603C" w:rsidRPr="00696C6C" w:rsidRDefault="008E603C" w:rsidP="008E603C">
      <w:pPr>
        <w:keepNext/>
        <w:widowControl w:val="0"/>
        <w:ind w:firstLine="539"/>
        <w:jc w:val="both"/>
        <w:rPr>
          <w:sz w:val="28"/>
          <w:szCs w:val="28"/>
        </w:rPr>
      </w:pPr>
    </w:p>
    <w:p w14:paraId="05EDB0F6" w14:textId="77777777" w:rsidR="008E603C" w:rsidRPr="00696C6C" w:rsidRDefault="008E603C" w:rsidP="009513C2">
      <w:pPr>
        <w:pStyle w:val="1"/>
        <w:numPr>
          <w:ilvl w:val="0"/>
          <w:numId w:val="1"/>
        </w:numPr>
      </w:pPr>
      <w:r w:rsidRPr="00696C6C">
        <w:t>у розділі І:</w:t>
      </w:r>
    </w:p>
    <w:p w14:paraId="0AAA77C8" w14:textId="77777777" w:rsidR="009513C2" w:rsidRPr="00696C6C" w:rsidRDefault="009513C2" w:rsidP="009513C2"/>
    <w:p w14:paraId="48C1DFCA" w14:textId="77777777" w:rsidR="008E603C" w:rsidRPr="00696C6C" w:rsidRDefault="008E603C" w:rsidP="008E603C">
      <w:pPr>
        <w:keepNext/>
        <w:widowControl w:val="0"/>
        <w:ind w:firstLine="539"/>
        <w:jc w:val="both"/>
        <w:rPr>
          <w:sz w:val="28"/>
          <w:szCs w:val="28"/>
        </w:rPr>
      </w:pPr>
      <w:r w:rsidRPr="00696C6C">
        <w:rPr>
          <w:sz w:val="28"/>
          <w:szCs w:val="28"/>
        </w:rPr>
        <w:lastRenderedPageBreak/>
        <w:t>у пункті 1:</w:t>
      </w:r>
    </w:p>
    <w:p w14:paraId="50B321B2" w14:textId="77777777" w:rsidR="00E6313A" w:rsidRPr="00696C6C" w:rsidRDefault="00E6313A" w:rsidP="008E603C">
      <w:pPr>
        <w:keepNext/>
        <w:widowControl w:val="0"/>
        <w:ind w:firstLine="539"/>
        <w:jc w:val="both"/>
        <w:rPr>
          <w:sz w:val="28"/>
          <w:szCs w:val="28"/>
        </w:rPr>
      </w:pPr>
    </w:p>
    <w:p w14:paraId="0320974A" w14:textId="77777777" w:rsidR="008E603C" w:rsidRPr="00696C6C" w:rsidRDefault="008E603C" w:rsidP="008E603C">
      <w:pPr>
        <w:keepNext/>
        <w:widowControl w:val="0"/>
        <w:ind w:firstLine="539"/>
        <w:jc w:val="both"/>
        <w:rPr>
          <w:sz w:val="28"/>
          <w:szCs w:val="28"/>
        </w:rPr>
      </w:pPr>
      <w:r w:rsidRPr="00696C6C">
        <w:rPr>
          <w:sz w:val="28"/>
          <w:szCs w:val="28"/>
        </w:rPr>
        <w:t>абзац перший викласти в такій редакції:</w:t>
      </w:r>
    </w:p>
    <w:p w14:paraId="14589B65" w14:textId="3CBEC849" w:rsidR="008E603C" w:rsidRPr="00415D1E" w:rsidRDefault="008E603C" w:rsidP="00415D1E">
      <w:pPr>
        <w:keepNext/>
        <w:widowControl w:val="0"/>
        <w:ind w:firstLine="539"/>
        <w:jc w:val="both"/>
        <w:rPr>
          <w:sz w:val="28"/>
          <w:szCs w:val="28"/>
        </w:rPr>
      </w:pPr>
      <w:r w:rsidRPr="00696C6C">
        <w:rPr>
          <w:sz w:val="28"/>
          <w:szCs w:val="28"/>
        </w:rPr>
        <w:t xml:space="preserve">«1. </w:t>
      </w:r>
      <w:r w:rsidR="00415D1E" w:rsidRPr="00415D1E">
        <w:rPr>
          <w:sz w:val="28"/>
          <w:szCs w:val="28"/>
        </w:rPr>
        <w:t>Цим Положенням встановлюються загальні вимоги Національної комісії з цінних паперів та фондового ринку щодо організації та проведення первинного фінансового моніторингу професійними учасниками організованих товарних ринків; установами накопичувального пенсійного забезпечення; управителями фондів фінансування будівництва/фондів операцій з нерухомістю; професійними учасниками ринків капіталу (крім банків), включаючи Центральний депозитарій цінних паперів (далі - суб'єкти первинного фінансового моніторингу).</w:t>
      </w:r>
      <w:r w:rsidRPr="00696C6C">
        <w:rPr>
          <w:sz w:val="28"/>
          <w:szCs w:val="28"/>
        </w:rPr>
        <w:t>»;</w:t>
      </w:r>
    </w:p>
    <w:p w14:paraId="264E3D4C" w14:textId="77777777" w:rsidR="00E6313A" w:rsidRPr="00696C6C" w:rsidRDefault="00E6313A" w:rsidP="008E603C">
      <w:pPr>
        <w:keepNext/>
        <w:widowControl w:val="0"/>
        <w:ind w:firstLine="539"/>
        <w:jc w:val="both"/>
        <w:rPr>
          <w:sz w:val="28"/>
          <w:szCs w:val="28"/>
        </w:rPr>
      </w:pPr>
    </w:p>
    <w:p w14:paraId="229261A8" w14:textId="77777777" w:rsidR="008E603C" w:rsidRPr="00696C6C" w:rsidRDefault="008E603C" w:rsidP="008E603C">
      <w:pPr>
        <w:keepNext/>
        <w:widowControl w:val="0"/>
        <w:ind w:firstLine="539"/>
        <w:jc w:val="both"/>
        <w:rPr>
          <w:sz w:val="28"/>
          <w:szCs w:val="28"/>
        </w:rPr>
      </w:pPr>
      <w:r w:rsidRPr="00696C6C">
        <w:rPr>
          <w:sz w:val="28"/>
          <w:szCs w:val="28"/>
        </w:rPr>
        <w:t>у абзаці третьому слова «на ринку цінних паперів (фондового ринку)» замінити словами «на ринках капіталу»;</w:t>
      </w:r>
    </w:p>
    <w:p w14:paraId="64B923B9" w14:textId="77777777" w:rsidR="00E6313A" w:rsidRPr="00696C6C" w:rsidRDefault="00E6313A" w:rsidP="008E603C">
      <w:pPr>
        <w:keepNext/>
        <w:widowControl w:val="0"/>
        <w:ind w:firstLine="539"/>
        <w:jc w:val="both"/>
        <w:rPr>
          <w:sz w:val="28"/>
          <w:szCs w:val="28"/>
          <w:highlight w:val="lightGray"/>
        </w:rPr>
      </w:pPr>
    </w:p>
    <w:p w14:paraId="2D9C6B2A" w14:textId="77777777" w:rsidR="008E603C" w:rsidRPr="00696C6C" w:rsidRDefault="008E603C" w:rsidP="008E603C">
      <w:pPr>
        <w:keepNext/>
        <w:widowControl w:val="0"/>
        <w:ind w:firstLine="539"/>
        <w:jc w:val="both"/>
        <w:rPr>
          <w:sz w:val="28"/>
          <w:szCs w:val="28"/>
        </w:rPr>
      </w:pPr>
      <w:r w:rsidRPr="00696C6C">
        <w:rPr>
          <w:sz w:val="28"/>
          <w:szCs w:val="28"/>
        </w:rPr>
        <w:t>пункт 4 викласти в такій редакції:</w:t>
      </w:r>
    </w:p>
    <w:p w14:paraId="64C806DE" w14:textId="77777777" w:rsidR="008E603C" w:rsidRDefault="008E603C" w:rsidP="008E603C">
      <w:pPr>
        <w:keepNext/>
        <w:widowControl w:val="0"/>
        <w:ind w:firstLine="539"/>
        <w:jc w:val="both"/>
        <w:rPr>
          <w:sz w:val="28"/>
          <w:szCs w:val="28"/>
        </w:rPr>
      </w:pPr>
      <w:r w:rsidRPr="00696C6C">
        <w:rPr>
          <w:sz w:val="28"/>
          <w:szCs w:val="28"/>
        </w:rPr>
        <w:t xml:space="preserve">«4. Терміни, що вживаються у цьому Положенні, застосовуються у значеннях, визначених Законом України «Про державне регулювання ринків капіталу та організованих товарних ринків»,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постановою Правління Національного банку України від 17 березня 2020 року № 32 «Про затвердження Положення про Систему </w:t>
      </w:r>
      <w:proofErr w:type="spellStart"/>
      <w:r w:rsidRPr="00696C6C">
        <w:rPr>
          <w:sz w:val="28"/>
          <w:szCs w:val="28"/>
        </w:rPr>
        <w:t>BankID</w:t>
      </w:r>
      <w:proofErr w:type="spellEnd"/>
      <w:r w:rsidRPr="00696C6C">
        <w:rPr>
          <w:sz w:val="28"/>
          <w:szCs w:val="28"/>
        </w:rPr>
        <w:t xml:space="preserve"> Національного банку України» та Рішенням Комісії від 13 серпня 2013 року № 1464 «Про затвердження Положення про сертифікацію фахівців з питань </w:t>
      </w:r>
      <w:r w:rsidR="006A05DC" w:rsidRPr="00696C6C">
        <w:rPr>
          <w:sz w:val="28"/>
          <w:szCs w:val="28"/>
        </w:rPr>
        <w:t>ринків капіталу та організованих товарних ринків</w:t>
      </w:r>
      <w:r w:rsidRPr="00696C6C">
        <w:rPr>
          <w:sz w:val="28"/>
          <w:szCs w:val="28"/>
        </w:rPr>
        <w:t>».»;</w:t>
      </w:r>
    </w:p>
    <w:p w14:paraId="68BC5FF7" w14:textId="249F1EE9" w:rsidR="00696C6C" w:rsidRDefault="00696C6C" w:rsidP="008E603C">
      <w:pPr>
        <w:keepNext/>
        <w:widowControl w:val="0"/>
        <w:ind w:firstLine="539"/>
        <w:jc w:val="both"/>
        <w:rPr>
          <w:sz w:val="28"/>
          <w:szCs w:val="28"/>
        </w:rPr>
      </w:pPr>
    </w:p>
    <w:p w14:paraId="1DBA8776" w14:textId="145127E5" w:rsidR="008E603C" w:rsidRPr="009C45C3" w:rsidRDefault="00696C6C" w:rsidP="009C45C3">
      <w:pPr>
        <w:pStyle w:val="a8"/>
        <w:keepNext/>
        <w:widowControl w:val="0"/>
        <w:numPr>
          <w:ilvl w:val="0"/>
          <w:numId w:val="1"/>
        </w:numPr>
        <w:jc w:val="both"/>
        <w:rPr>
          <w:sz w:val="28"/>
          <w:szCs w:val="28"/>
        </w:rPr>
      </w:pPr>
      <w:r w:rsidRPr="009C45C3">
        <w:rPr>
          <w:sz w:val="28"/>
          <w:szCs w:val="28"/>
        </w:rPr>
        <w:t>у розділі ІІ:</w:t>
      </w:r>
    </w:p>
    <w:p w14:paraId="74B9BB3E" w14:textId="77777777" w:rsidR="009C45C3" w:rsidRPr="009C45C3" w:rsidRDefault="009C45C3" w:rsidP="009C45C3">
      <w:pPr>
        <w:pStyle w:val="a8"/>
        <w:keepNext/>
        <w:widowControl w:val="0"/>
        <w:ind w:left="899"/>
        <w:jc w:val="both"/>
        <w:rPr>
          <w:sz w:val="28"/>
          <w:szCs w:val="28"/>
          <w:highlight w:val="lightGray"/>
        </w:rPr>
      </w:pPr>
    </w:p>
    <w:p w14:paraId="6C714CC4" w14:textId="77777777" w:rsidR="00415D1E" w:rsidRDefault="00696C6C" w:rsidP="00415D1E">
      <w:pPr>
        <w:keepNext/>
        <w:widowControl w:val="0"/>
        <w:ind w:firstLine="539"/>
        <w:jc w:val="both"/>
        <w:rPr>
          <w:sz w:val="28"/>
          <w:szCs w:val="28"/>
        </w:rPr>
      </w:pPr>
      <w:r w:rsidRPr="00696C6C">
        <w:rPr>
          <w:sz w:val="28"/>
          <w:szCs w:val="28"/>
        </w:rPr>
        <w:t>після п</w:t>
      </w:r>
      <w:r>
        <w:rPr>
          <w:sz w:val="28"/>
          <w:szCs w:val="28"/>
        </w:rPr>
        <w:t>ункту</w:t>
      </w:r>
      <w:r w:rsidRPr="00696C6C">
        <w:rPr>
          <w:sz w:val="28"/>
          <w:szCs w:val="28"/>
        </w:rPr>
        <w:t xml:space="preserve"> </w:t>
      </w:r>
      <w:r>
        <w:rPr>
          <w:sz w:val="28"/>
          <w:szCs w:val="28"/>
        </w:rPr>
        <w:t>2 доповнити новим пунктом 3</w:t>
      </w:r>
      <w:r w:rsidRPr="00696C6C">
        <w:rPr>
          <w:sz w:val="28"/>
          <w:szCs w:val="28"/>
        </w:rPr>
        <w:t xml:space="preserve"> такого змісту:</w:t>
      </w:r>
    </w:p>
    <w:p w14:paraId="3E24D6C3" w14:textId="519AE9DF" w:rsidR="00696C6C" w:rsidRDefault="00696C6C" w:rsidP="00415D1E">
      <w:pPr>
        <w:keepNext/>
        <w:widowControl w:val="0"/>
        <w:ind w:firstLine="539"/>
        <w:jc w:val="both"/>
        <w:rPr>
          <w:sz w:val="28"/>
          <w:szCs w:val="28"/>
        </w:rPr>
      </w:pPr>
      <w:r>
        <w:rPr>
          <w:sz w:val="28"/>
          <w:szCs w:val="28"/>
        </w:rPr>
        <w:t>«</w:t>
      </w:r>
      <w:r w:rsidR="00415D1E" w:rsidRPr="00415D1E">
        <w:rPr>
          <w:sz w:val="28"/>
          <w:szCs w:val="28"/>
        </w:rPr>
        <w:t>3. Відповідальним працівником, працівником суб'єкта первинного фінансового моніторингу, залученим до проведення первинного фінансового моніторингу, фізичною особою, яка надає агентські послуги на підставі договору доручення про надання таких послуг, який укладається з адміністратором недержавного пенсійного фонду, не може бути громадянин, місце реєстрації якого є країна – агресор, яка визначена постановою Верховної Ради України від 27 січня 2015 року № 129 VIII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та/або Республіка Білорусь.</w:t>
      </w:r>
      <w:r>
        <w:rPr>
          <w:sz w:val="28"/>
          <w:szCs w:val="28"/>
        </w:rPr>
        <w:t>»</w:t>
      </w:r>
    </w:p>
    <w:p w14:paraId="5DAC8467" w14:textId="77777777" w:rsidR="00696C6C" w:rsidRPr="00696C6C" w:rsidRDefault="00696C6C" w:rsidP="008E603C">
      <w:pPr>
        <w:keepNext/>
        <w:widowControl w:val="0"/>
        <w:ind w:firstLine="539"/>
        <w:jc w:val="both"/>
        <w:rPr>
          <w:sz w:val="28"/>
          <w:szCs w:val="28"/>
          <w:highlight w:val="lightGray"/>
        </w:rPr>
      </w:pPr>
    </w:p>
    <w:p w14:paraId="3E60389D" w14:textId="77777777" w:rsidR="00E6313A" w:rsidRPr="007D7DDA" w:rsidRDefault="00697CF4" w:rsidP="00841685">
      <w:pPr>
        <w:pStyle w:val="1"/>
      </w:pPr>
      <w:r w:rsidRPr="007D7DDA">
        <w:t>3</w:t>
      </w:r>
      <w:r w:rsidR="008E603C" w:rsidRPr="007D7DDA">
        <w:t>) у розділі ІІІ:</w:t>
      </w:r>
    </w:p>
    <w:p w14:paraId="0C68A6AC" w14:textId="77777777" w:rsidR="00841685" w:rsidRPr="007D7DDA" w:rsidRDefault="00841685" w:rsidP="00734477">
      <w:pPr>
        <w:pStyle w:val="2"/>
      </w:pPr>
    </w:p>
    <w:p w14:paraId="25CEBA7A" w14:textId="77777777" w:rsidR="008E603C" w:rsidRPr="007D7DDA" w:rsidRDefault="008E603C" w:rsidP="00734477">
      <w:pPr>
        <w:pStyle w:val="2"/>
      </w:pPr>
      <w:r w:rsidRPr="007D7DDA">
        <w:t>у пункті 3:</w:t>
      </w:r>
    </w:p>
    <w:p w14:paraId="06D49152" w14:textId="77777777" w:rsidR="00E6313A" w:rsidRPr="007D7DDA" w:rsidRDefault="00E6313A" w:rsidP="008E603C">
      <w:pPr>
        <w:keepNext/>
        <w:widowControl w:val="0"/>
        <w:ind w:firstLine="539"/>
        <w:jc w:val="both"/>
        <w:rPr>
          <w:sz w:val="28"/>
          <w:szCs w:val="28"/>
        </w:rPr>
      </w:pPr>
    </w:p>
    <w:p w14:paraId="23D7B6B4" w14:textId="77777777" w:rsidR="008E603C" w:rsidRPr="007D7DDA" w:rsidRDefault="008E603C" w:rsidP="008E603C">
      <w:pPr>
        <w:keepNext/>
        <w:widowControl w:val="0"/>
        <w:ind w:firstLine="539"/>
        <w:jc w:val="both"/>
        <w:rPr>
          <w:sz w:val="28"/>
          <w:szCs w:val="28"/>
        </w:rPr>
      </w:pPr>
      <w:r w:rsidRPr="007D7DDA">
        <w:rPr>
          <w:sz w:val="28"/>
          <w:szCs w:val="28"/>
        </w:rPr>
        <w:t>підпункт 4 викласти в такій редакції:</w:t>
      </w:r>
    </w:p>
    <w:p w14:paraId="2588EEE9" w14:textId="30CB3A55" w:rsidR="008E603C" w:rsidRPr="007D7DDA" w:rsidRDefault="008E603C" w:rsidP="008E603C">
      <w:pPr>
        <w:keepNext/>
        <w:widowControl w:val="0"/>
        <w:ind w:firstLine="539"/>
        <w:jc w:val="both"/>
        <w:rPr>
          <w:sz w:val="28"/>
          <w:szCs w:val="28"/>
        </w:rPr>
      </w:pPr>
      <w:r w:rsidRPr="007D7DDA">
        <w:rPr>
          <w:sz w:val="28"/>
          <w:szCs w:val="28"/>
        </w:rPr>
        <w:t xml:space="preserve">«4) </w:t>
      </w:r>
      <w:r w:rsidR="00415D1E" w:rsidRPr="00415D1E">
        <w:rPr>
          <w:sz w:val="28"/>
          <w:szCs w:val="28"/>
        </w:rPr>
        <w:t>мати сертифікат на право вчинення дій, пов’язаних з безпосереднім провадженням професійної діяльності на ринках капіталу та організованих товарних ринках, який відповідає ліцензії (або одній із ліцензій) на провадження відповідного виду діяльності на ринках капіталу та організованих товарних ринках, що має суб'єкт первинного фінансового моніторингу</w:t>
      </w:r>
      <w:r w:rsidRPr="007D7DDA">
        <w:rPr>
          <w:sz w:val="28"/>
          <w:szCs w:val="28"/>
        </w:rPr>
        <w:t>.»;</w:t>
      </w:r>
    </w:p>
    <w:p w14:paraId="11421A1E" w14:textId="77777777" w:rsidR="00E6313A" w:rsidRPr="00696C6C" w:rsidRDefault="00E6313A" w:rsidP="008E603C">
      <w:pPr>
        <w:keepNext/>
        <w:widowControl w:val="0"/>
        <w:ind w:firstLine="539"/>
        <w:jc w:val="both"/>
        <w:rPr>
          <w:sz w:val="28"/>
          <w:szCs w:val="28"/>
          <w:highlight w:val="lightGray"/>
        </w:rPr>
      </w:pPr>
    </w:p>
    <w:p w14:paraId="2FF0B097" w14:textId="77777777" w:rsidR="008E603C" w:rsidRPr="007D7DDA" w:rsidRDefault="008E603C" w:rsidP="00734477">
      <w:pPr>
        <w:pStyle w:val="2"/>
      </w:pPr>
      <w:r w:rsidRPr="007D7DDA">
        <w:t>у пункті 7:</w:t>
      </w:r>
    </w:p>
    <w:p w14:paraId="3FB35378" w14:textId="77777777" w:rsidR="00E6313A" w:rsidRPr="007D7DDA" w:rsidRDefault="00E6313A" w:rsidP="008E603C">
      <w:pPr>
        <w:keepNext/>
        <w:widowControl w:val="0"/>
        <w:ind w:firstLine="539"/>
        <w:jc w:val="both"/>
        <w:rPr>
          <w:sz w:val="28"/>
          <w:szCs w:val="28"/>
        </w:rPr>
      </w:pPr>
    </w:p>
    <w:p w14:paraId="5D95E86D" w14:textId="77777777" w:rsidR="006E1781" w:rsidRPr="007D7DDA" w:rsidRDefault="00734477" w:rsidP="008E603C">
      <w:pPr>
        <w:keepNext/>
        <w:widowControl w:val="0"/>
        <w:ind w:firstLine="539"/>
        <w:jc w:val="both"/>
        <w:rPr>
          <w:sz w:val="28"/>
          <w:szCs w:val="20"/>
        </w:rPr>
      </w:pPr>
      <w:r w:rsidRPr="007D7DDA">
        <w:rPr>
          <w:sz w:val="28"/>
          <w:szCs w:val="20"/>
        </w:rPr>
        <w:t>у абзаці першому після слів «таких документів» доповнити словами «</w:t>
      </w:r>
      <w:r w:rsidR="006E1781" w:rsidRPr="007D7DDA">
        <w:rPr>
          <w:sz w:val="28"/>
          <w:szCs w:val="20"/>
        </w:rPr>
        <w:t>та інформації</w:t>
      </w:r>
      <w:r w:rsidRPr="007D7DDA">
        <w:rPr>
          <w:sz w:val="28"/>
          <w:szCs w:val="20"/>
        </w:rPr>
        <w:t>»;</w:t>
      </w:r>
    </w:p>
    <w:p w14:paraId="5B028286" w14:textId="77777777" w:rsidR="006E1781" w:rsidRPr="00696C6C" w:rsidRDefault="006E1781" w:rsidP="008E603C">
      <w:pPr>
        <w:keepNext/>
        <w:widowControl w:val="0"/>
        <w:ind w:firstLine="539"/>
        <w:jc w:val="both"/>
        <w:rPr>
          <w:sz w:val="28"/>
          <w:szCs w:val="28"/>
          <w:highlight w:val="lightGray"/>
        </w:rPr>
      </w:pPr>
    </w:p>
    <w:p w14:paraId="0A564239" w14:textId="225DCEFD" w:rsidR="006E1781" w:rsidRDefault="008E603C" w:rsidP="008E603C">
      <w:pPr>
        <w:keepNext/>
        <w:widowControl w:val="0"/>
        <w:ind w:firstLine="539"/>
        <w:jc w:val="both"/>
        <w:rPr>
          <w:sz w:val="28"/>
          <w:szCs w:val="28"/>
        </w:rPr>
      </w:pPr>
      <w:r w:rsidRPr="007D7DDA">
        <w:rPr>
          <w:sz w:val="28"/>
          <w:szCs w:val="28"/>
        </w:rPr>
        <w:t xml:space="preserve">підпункт 2 </w:t>
      </w:r>
      <w:r w:rsidR="006E1781" w:rsidRPr="007D7DDA">
        <w:rPr>
          <w:sz w:val="28"/>
          <w:szCs w:val="28"/>
        </w:rPr>
        <w:t>викласти в такій редакції:</w:t>
      </w:r>
    </w:p>
    <w:p w14:paraId="2A373BA2" w14:textId="77777777" w:rsidR="008E603C" w:rsidRDefault="006E1781" w:rsidP="008E603C">
      <w:pPr>
        <w:keepNext/>
        <w:widowControl w:val="0"/>
        <w:ind w:firstLine="539"/>
        <w:jc w:val="both"/>
        <w:rPr>
          <w:sz w:val="28"/>
          <w:szCs w:val="28"/>
        </w:rPr>
      </w:pPr>
      <w:r w:rsidRPr="007D7DDA">
        <w:rPr>
          <w:sz w:val="28"/>
          <w:szCs w:val="28"/>
        </w:rPr>
        <w:t xml:space="preserve">«2) </w:t>
      </w:r>
      <w:r w:rsidR="007D7DDA" w:rsidRPr="007D7DDA">
        <w:rPr>
          <w:sz w:val="28"/>
          <w:szCs w:val="28"/>
        </w:rPr>
        <w:t>документи  та інформація для оцінки ділової репутації особи, включаючи довідку компетентного органу країни постійного місця проживання фізичної особи, виданої не пізніше трьох місяців до здійснення перевірки відповідності особи, про відсутність судимості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 а також інформація про відсутність протягом останніх трьох років (якщо інший строк не встановлено спеціальним законом, що регулює діяльність суб’єкта первинного фінансового моніторингу) корупційних правопорушень з Єдиного державного реєстру осіб, які вчинили корупційні або пов’язані з корупцією правопорушення; порушень особою вимог законодавства про запобігання та протидію, законодавства про фінансові послуги, що оприлюднюється (надається) судом, суб’єктами державного фінансового моніторингу (окрім спеціально уповноваженого органу) та органами, які здійснюють державне регулювання ринків фінансових послуг</w:t>
      </w:r>
      <w:r w:rsidR="007D7DDA">
        <w:rPr>
          <w:sz w:val="28"/>
          <w:szCs w:val="28"/>
        </w:rPr>
        <w:t>;</w:t>
      </w:r>
      <w:r w:rsidR="007D7DDA" w:rsidRPr="007D7DDA">
        <w:rPr>
          <w:sz w:val="28"/>
          <w:szCs w:val="28"/>
        </w:rPr>
        <w:t>»</w:t>
      </w:r>
    </w:p>
    <w:p w14:paraId="4D4ADDB7" w14:textId="77777777" w:rsidR="00D0281B" w:rsidRPr="007D7DDA" w:rsidRDefault="00D0281B" w:rsidP="008E603C">
      <w:pPr>
        <w:keepNext/>
        <w:widowControl w:val="0"/>
        <w:ind w:firstLine="539"/>
        <w:jc w:val="both"/>
        <w:rPr>
          <w:sz w:val="28"/>
          <w:szCs w:val="28"/>
        </w:rPr>
      </w:pPr>
    </w:p>
    <w:p w14:paraId="23F76ECD" w14:textId="4B85C683" w:rsidR="004E1E46" w:rsidRDefault="00D0281B" w:rsidP="008E603C">
      <w:pPr>
        <w:keepNext/>
        <w:widowControl w:val="0"/>
        <w:ind w:firstLine="539"/>
        <w:jc w:val="both"/>
        <w:rPr>
          <w:sz w:val="28"/>
          <w:szCs w:val="28"/>
        </w:rPr>
      </w:pPr>
      <w:r>
        <w:rPr>
          <w:sz w:val="28"/>
          <w:szCs w:val="28"/>
        </w:rPr>
        <w:t>абзац четвертий</w:t>
      </w:r>
      <w:r w:rsidRPr="00D0281B">
        <w:rPr>
          <w:sz w:val="28"/>
          <w:szCs w:val="28"/>
        </w:rPr>
        <w:t xml:space="preserve"> підпункту 3 викласти в такій редакції:</w:t>
      </w:r>
    </w:p>
    <w:p w14:paraId="661D7AA9" w14:textId="19037B66" w:rsidR="00D0281B" w:rsidRPr="00650031" w:rsidRDefault="00D0281B" w:rsidP="008E603C">
      <w:pPr>
        <w:keepNext/>
        <w:widowControl w:val="0"/>
        <w:ind w:firstLine="539"/>
        <w:jc w:val="both"/>
        <w:rPr>
          <w:sz w:val="28"/>
          <w:szCs w:val="28"/>
        </w:rPr>
      </w:pPr>
      <w:r w:rsidRPr="00650031">
        <w:rPr>
          <w:sz w:val="28"/>
          <w:szCs w:val="28"/>
        </w:rPr>
        <w:t>«попередні місця роботи особи [наприклад, трудова книжка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w:t>
      </w:r>
    </w:p>
    <w:p w14:paraId="4004F3A3" w14:textId="77777777" w:rsidR="00D0281B" w:rsidRDefault="00D0281B" w:rsidP="008E603C">
      <w:pPr>
        <w:keepNext/>
        <w:widowControl w:val="0"/>
        <w:ind w:firstLine="539"/>
        <w:jc w:val="both"/>
        <w:rPr>
          <w:sz w:val="28"/>
          <w:szCs w:val="28"/>
        </w:rPr>
      </w:pPr>
    </w:p>
    <w:p w14:paraId="666263BF" w14:textId="77777777" w:rsidR="008E603C" w:rsidRPr="007D7DDA" w:rsidRDefault="008E603C" w:rsidP="008E603C">
      <w:pPr>
        <w:keepNext/>
        <w:widowControl w:val="0"/>
        <w:ind w:firstLine="539"/>
        <w:jc w:val="both"/>
        <w:rPr>
          <w:sz w:val="28"/>
          <w:szCs w:val="28"/>
        </w:rPr>
      </w:pPr>
      <w:r w:rsidRPr="007D7DDA">
        <w:rPr>
          <w:sz w:val="28"/>
          <w:szCs w:val="28"/>
        </w:rPr>
        <w:lastRenderedPageBreak/>
        <w:t>абзац п’ятий підпункт</w:t>
      </w:r>
      <w:r w:rsidR="00DB3B50" w:rsidRPr="007D7DDA">
        <w:rPr>
          <w:sz w:val="28"/>
          <w:szCs w:val="28"/>
        </w:rPr>
        <w:t>у</w:t>
      </w:r>
      <w:r w:rsidRPr="007D7DDA">
        <w:rPr>
          <w:sz w:val="28"/>
          <w:szCs w:val="28"/>
        </w:rPr>
        <w:t xml:space="preserve"> 3 викласти в такій редакції: </w:t>
      </w:r>
    </w:p>
    <w:p w14:paraId="679975D8" w14:textId="77777777" w:rsidR="008E603C" w:rsidRPr="007D7DDA" w:rsidRDefault="008E603C" w:rsidP="008E603C">
      <w:pPr>
        <w:keepNext/>
        <w:widowControl w:val="0"/>
        <w:ind w:firstLine="539"/>
        <w:jc w:val="both"/>
        <w:rPr>
          <w:sz w:val="28"/>
          <w:szCs w:val="28"/>
        </w:rPr>
      </w:pPr>
      <w:r w:rsidRPr="007D7DDA">
        <w:rPr>
          <w:sz w:val="28"/>
          <w:szCs w:val="28"/>
        </w:rPr>
        <w:t>«сертифікат на право вчинення дій, пов’язаних з безпосереднім провадженням професійної діяльності на ринках капіталу та організованих товарних ринках.»;</w:t>
      </w:r>
    </w:p>
    <w:p w14:paraId="054AC90C" w14:textId="77777777" w:rsidR="00E6313A" w:rsidRPr="00696C6C" w:rsidRDefault="00E6313A" w:rsidP="008E603C">
      <w:pPr>
        <w:keepNext/>
        <w:widowControl w:val="0"/>
        <w:ind w:firstLine="539"/>
        <w:jc w:val="both"/>
        <w:rPr>
          <w:sz w:val="28"/>
          <w:szCs w:val="28"/>
          <w:highlight w:val="lightGray"/>
        </w:rPr>
      </w:pPr>
    </w:p>
    <w:p w14:paraId="210F8237" w14:textId="77777777" w:rsidR="008E603C" w:rsidRPr="007D7DDA" w:rsidRDefault="008E603C" w:rsidP="008E603C">
      <w:pPr>
        <w:keepNext/>
        <w:widowControl w:val="0"/>
        <w:ind w:firstLine="539"/>
        <w:jc w:val="both"/>
        <w:rPr>
          <w:sz w:val="28"/>
          <w:szCs w:val="28"/>
        </w:rPr>
      </w:pPr>
      <w:r w:rsidRPr="007D7DDA">
        <w:rPr>
          <w:sz w:val="28"/>
          <w:szCs w:val="28"/>
        </w:rPr>
        <w:t>у пункті 13:</w:t>
      </w:r>
    </w:p>
    <w:p w14:paraId="6B033BF0" w14:textId="77777777" w:rsidR="00E6313A" w:rsidRPr="007D7DDA" w:rsidRDefault="00E6313A" w:rsidP="008E603C">
      <w:pPr>
        <w:keepNext/>
        <w:widowControl w:val="0"/>
        <w:ind w:firstLine="539"/>
        <w:jc w:val="both"/>
        <w:rPr>
          <w:sz w:val="28"/>
          <w:szCs w:val="28"/>
        </w:rPr>
      </w:pPr>
    </w:p>
    <w:p w14:paraId="761F5CB9" w14:textId="77777777" w:rsidR="008E603C" w:rsidRPr="007D7DDA" w:rsidRDefault="008E603C" w:rsidP="008E603C">
      <w:pPr>
        <w:keepNext/>
        <w:widowControl w:val="0"/>
        <w:ind w:firstLine="539"/>
        <w:jc w:val="both"/>
        <w:rPr>
          <w:sz w:val="28"/>
          <w:szCs w:val="28"/>
        </w:rPr>
      </w:pPr>
      <w:r w:rsidRPr="007D7DDA">
        <w:rPr>
          <w:sz w:val="28"/>
          <w:szCs w:val="28"/>
        </w:rPr>
        <w:t>підпункт 2 викласти в такій редакції:</w:t>
      </w:r>
    </w:p>
    <w:p w14:paraId="2C350CD6" w14:textId="77777777" w:rsidR="008E603C" w:rsidRPr="007D7DDA" w:rsidRDefault="008E603C" w:rsidP="008E603C">
      <w:pPr>
        <w:keepNext/>
        <w:widowControl w:val="0"/>
        <w:ind w:firstLine="539"/>
        <w:jc w:val="both"/>
        <w:rPr>
          <w:sz w:val="28"/>
          <w:szCs w:val="28"/>
        </w:rPr>
      </w:pPr>
      <w:r w:rsidRPr="007D7DDA">
        <w:rPr>
          <w:sz w:val="28"/>
          <w:szCs w:val="28"/>
        </w:rPr>
        <w:t>«2) мати сертифікат на право вчинення дій, пов’язаних з безпосереднім провадженням професійної діяльності на ринках капіталу та організованих товарних ринках, який відповідає ліцензії (або одній із ліцензій) на провадження відповідного виду діяльності на ринках капіталу та організованих товарних ринках, що має суб'єкт первинного фінансового моніторингу»;</w:t>
      </w:r>
    </w:p>
    <w:p w14:paraId="0A3A2950" w14:textId="77777777" w:rsidR="00E6313A" w:rsidRPr="007D7DDA" w:rsidRDefault="00E6313A" w:rsidP="008E603C">
      <w:pPr>
        <w:keepNext/>
        <w:widowControl w:val="0"/>
        <w:ind w:firstLine="539"/>
        <w:jc w:val="both"/>
        <w:rPr>
          <w:sz w:val="28"/>
          <w:szCs w:val="28"/>
        </w:rPr>
      </w:pPr>
    </w:p>
    <w:p w14:paraId="744FA50C" w14:textId="77777777" w:rsidR="00280874" w:rsidRPr="007D7DDA" w:rsidRDefault="008E603C" w:rsidP="00280874">
      <w:pPr>
        <w:keepNext/>
        <w:widowControl w:val="0"/>
        <w:ind w:firstLine="539"/>
        <w:jc w:val="both"/>
        <w:rPr>
          <w:sz w:val="28"/>
          <w:szCs w:val="28"/>
        </w:rPr>
      </w:pPr>
      <w:r w:rsidRPr="007D7DDA">
        <w:rPr>
          <w:sz w:val="28"/>
          <w:szCs w:val="28"/>
        </w:rPr>
        <w:t xml:space="preserve">абзац другий підпункту 4 </w:t>
      </w:r>
      <w:r w:rsidR="00280874" w:rsidRPr="007D7DDA">
        <w:rPr>
          <w:sz w:val="28"/>
          <w:szCs w:val="28"/>
        </w:rPr>
        <w:t>замінити новими абзацами другим – п’ятим такого змісту:</w:t>
      </w:r>
    </w:p>
    <w:p w14:paraId="2E7BA609" w14:textId="77777777" w:rsidR="00280874" w:rsidRPr="007D7DDA" w:rsidRDefault="00280874" w:rsidP="00280874">
      <w:pPr>
        <w:keepNext/>
        <w:widowControl w:val="0"/>
        <w:ind w:firstLine="539"/>
        <w:jc w:val="both"/>
        <w:rPr>
          <w:sz w:val="28"/>
          <w:szCs w:val="28"/>
        </w:rPr>
      </w:pPr>
      <w:r w:rsidRPr="007D7DDA">
        <w:rPr>
          <w:sz w:val="28"/>
          <w:szCs w:val="28"/>
        </w:rPr>
        <w:t>«Перевірка відповідності особи, що тимчасово виконує обов'язки відповідального працівника, вимогам, установленим цим Положенням, здійснюється керівником суб'єкта первинного фінансового моніторингу або особою, яка виконує його обов'язки, до її призначення на підставі таких документів та інформації:</w:t>
      </w:r>
    </w:p>
    <w:p w14:paraId="589D77AB" w14:textId="77777777" w:rsidR="00280874" w:rsidRPr="007D7DDA" w:rsidRDefault="00280874" w:rsidP="00280874">
      <w:pPr>
        <w:keepNext/>
        <w:widowControl w:val="0"/>
        <w:ind w:firstLine="539"/>
        <w:jc w:val="both"/>
        <w:rPr>
          <w:sz w:val="28"/>
          <w:szCs w:val="28"/>
        </w:rPr>
      </w:pPr>
      <w:r w:rsidRPr="007D7DDA">
        <w:rPr>
          <w:sz w:val="28"/>
          <w:szCs w:val="28"/>
        </w:rPr>
        <w:t>оригінали документів для ідентифікації особи, що дають змогу встановити відомості, зазначені в пункті 1 частини восьмої та в пункті 1 частини дев'ятої статті 11 Закону;</w:t>
      </w:r>
    </w:p>
    <w:p w14:paraId="2C04B124" w14:textId="77777777" w:rsidR="00280874" w:rsidRPr="00696C6C" w:rsidRDefault="007D7DDA" w:rsidP="00280874">
      <w:pPr>
        <w:keepNext/>
        <w:widowControl w:val="0"/>
        <w:ind w:firstLine="539"/>
        <w:jc w:val="both"/>
        <w:rPr>
          <w:sz w:val="28"/>
          <w:szCs w:val="28"/>
          <w:highlight w:val="lightGray"/>
        </w:rPr>
      </w:pPr>
      <w:r w:rsidRPr="007D7DDA">
        <w:rPr>
          <w:sz w:val="28"/>
          <w:szCs w:val="28"/>
        </w:rPr>
        <w:t>документи та інформація для оцінки ділової репутації особи, включаючи довідку компетентного органу країни постійного місця проживання фізичної особи, виданої не пізніше трьох місяців до здійснення перевірки відповідності особи, про відсутність судимості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 а також інформація про відсутність протягом останніх трьох років (якщо інший строк не встановлено спеціальним законом, що регулює діяльність суб’єкта первинного фінансового моніторингу) корупційних правопорушень з Єдиного державного реєстру осіб, які вчинили корупційні або пов’язані з корупцією правопорушення; порушень особою вимог законодавства про запобігання та протидію, законодавства про фінансові послуги, що оприлюднюється (надається) судом, суб’єктами державного фінансового моніторингу (окрім спеціально уповноваженого органу) та органами, які здійснюють державне регулювання ринків фінансових послуг;</w:t>
      </w:r>
    </w:p>
    <w:p w14:paraId="4B0C79A2" w14:textId="15B4E56B" w:rsidR="008E603C" w:rsidRPr="00696C6C" w:rsidRDefault="00280874" w:rsidP="00280874">
      <w:pPr>
        <w:keepNext/>
        <w:widowControl w:val="0"/>
        <w:ind w:firstLine="539"/>
        <w:jc w:val="both"/>
        <w:rPr>
          <w:sz w:val="28"/>
          <w:szCs w:val="28"/>
          <w:highlight w:val="lightGray"/>
        </w:rPr>
      </w:pPr>
      <w:r w:rsidRPr="007D7DDA">
        <w:rPr>
          <w:sz w:val="28"/>
          <w:szCs w:val="28"/>
        </w:rPr>
        <w:lastRenderedPageBreak/>
        <w:t>документи про освіту та/або підвищення кваліфікації; попередні місця роботи особи [наприклад, трудова книжка (за наявності</w:t>
      </w:r>
      <w:r w:rsidRPr="00650031">
        <w:rPr>
          <w:sz w:val="28"/>
          <w:szCs w:val="28"/>
        </w:rPr>
        <w:t>)</w:t>
      </w:r>
      <w:r w:rsidR="000F649B" w:rsidRPr="00650031">
        <w:rPr>
          <w:sz w:val="28"/>
          <w:szCs w:val="28"/>
        </w:rPr>
        <w:t xml:space="preserve"> або відомості про трудову діяльність з реєстру застрахованих осіб Державного реєстру загальнообов’язкового державного соціального страхування]; </w:t>
      </w:r>
      <w:r w:rsidRPr="00650031">
        <w:rPr>
          <w:sz w:val="28"/>
          <w:szCs w:val="28"/>
        </w:rPr>
        <w:t>сертифікат</w:t>
      </w:r>
      <w:r w:rsidRPr="007D7DDA">
        <w:rPr>
          <w:sz w:val="28"/>
          <w:szCs w:val="28"/>
        </w:rPr>
        <w:t xml:space="preserve"> НКЦПФР на право здійснення дій, пов'язаних з безпосереднім провадженням професійної діяльності на ринках капіталу та організованих товарних ринках.».</w:t>
      </w:r>
    </w:p>
    <w:p w14:paraId="38A32799" w14:textId="77777777" w:rsidR="00797782" w:rsidRPr="007D7DDA" w:rsidRDefault="00797782" w:rsidP="00280874">
      <w:pPr>
        <w:keepNext/>
        <w:widowControl w:val="0"/>
        <w:ind w:firstLine="539"/>
        <w:jc w:val="both"/>
        <w:rPr>
          <w:sz w:val="28"/>
          <w:szCs w:val="28"/>
        </w:rPr>
      </w:pPr>
      <w:r w:rsidRPr="007D7DDA">
        <w:rPr>
          <w:sz w:val="28"/>
          <w:szCs w:val="28"/>
        </w:rPr>
        <w:t>У зв’язку з цим абзаци третій та четвертий вважати відповідно абзацами шостим та сьомим.;</w:t>
      </w:r>
    </w:p>
    <w:p w14:paraId="6632FA10" w14:textId="77777777" w:rsidR="00E6313A" w:rsidRPr="00696C6C" w:rsidRDefault="00E6313A" w:rsidP="008E603C">
      <w:pPr>
        <w:keepNext/>
        <w:widowControl w:val="0"/>
        <w:ind w:firstLine="539"/>
        <w:jc w:val="both"/>
        <w:rPr>
          <w:sz w:val="28"/>
          <w:szCs w:val="28"/>
          <w:highlight w:val="lightGray"/>
        </w:rPr>
      </w:pPr>
    </w:p>
    <w:p w14:paraId="4CB01DB7" w14:textId="77777777" w:rsidR="008E603C" w:rsidRPr="007D7DDA" w:rsidRDefault="004F6EC7" w:rsidP="008E603C">
      <w:pPr>
        <w:keepNext/>
        <w:widowControl w:val="0"/>
        <w:ind w:firstLine="539"/>
        <w:jc w:val="both"/>
        <w:rPr>
          <w:sz w:val="28"/>
          <w:szCs w:val="28"/>
        </w:rPr>
      </w:pPr>
      <w:r w:rsidRPr="007D7DDA">
        <w:rPr>
          <w:sz w:val="28"/>
          <w:szCs w:val="28"/>
        </w:rPr>
        <w:t xml:space="preserve">у пункті 18 </w:t>
      </w:r>
      <w:r w:rsidR="008E603C" w:rsidRPr="007D7DDA">
        <w:rPr>
          <w:sz w:val="28"/>
          <w:szCs w:val="28"/>
        </w:rPr>
        <w:t>слова «на ринку цінних паперів» замінити словами «на ринках капіталу та організованих товарних ринках»;</w:t>
      </w:r>
    </w:p>
    <w:p w14:paraId="1B70D085" w14:textId="77777777" w:rsidR="006E1781" w:rsidRPr="00696C6C" w:rsidRDefault="006E1781" w:rsidP="008E603C">
      <w:pPr>
        <w:keepNext/>
        <w:widowControl w:val="0"/>
        <w:ind w:firstLine="539"/>
        <w:jc w:val="both"/>
        <w:rPr>
          <w:sz w:val="28"/>
          <w:szCs w:val="28"/>
          <w:highlight w:val="lightGray"/>
        </w:rPr>
      </w:pPr>
    </w:p>
    <w:p w14:paraId="51FC4C64" w14:textId="77777777" w:rsidR="008E603C" w:rsidRPr="007D7DDA" w:rsidRDefault="007D7DDA" w:rsidP="009513C2">
      <w:pPr>
        <w:pStyle w:val="1"/>
      </w:pPr>
      <w:r w:rsidRPr="007D7DDA">
        <w:t>4</w:t>
      </w:r>
      <w:r w:rsidR="008E603C" w:rsidRPr="007D7DDA">
        <w:t>) у розділі VІ:</w:t>
      </w:r>
    </w:p>
    <w:p w14:paraId="7F0D3919" w14:textId="77777777" w:rsidR="002B4158" w:rsidRDefault="002B4158" w:rsidP="008E603C">
      <w:pPr>
        <w:keepNext/>
        <w:widowControl w:val="0"/>
        <w:ind w:firstLine="539"/>
        <w:jc w:val="both"/>
        <w:rPr>
          <w:sz w:val="28"/>
          <w:szCs w:val="28"/>
        </w:rPr>
      </w:pPr>
    </w:p>
    <w:p w14:paraId="6EB45B72" w14:textId="77777777" w:rsidR="008E603C" w:rsidRPr="007D7DDA" w:rsidRDefault="008E603C" w:rsidP="008E603C">
      <w:pPr>
        <w:keepNext/>
        <w:widowControl w:val="0"/>
        <w:ind w:firstLine="539"/>
        <w:jc w:val="both"/>
        <w:rPr>
          <w:sz w:val="28"/>
          <w:szCs w:val="28"/>
        </w:rPr>
      </w:pPr>
      <w:r w:rsidRPr="007D7DDA">
        <w:rPr>
          <w:sz w:val="28"/>
          <w:szCs w:val="28"/>
        </w:rPr>
        <w:t>у пункті 4:</w:t>
      </w:r>
    </w:p>
    <w:p w14:paraId="1825048D" w14:textId="77777777" w:rsidR="00E6313A" w:rsidRPr="007D7DDA" w:rsidRDefault="00E6313A" w:rsidP="008E603C">
      <w:pPr>
        <w:keepNext/>
        <w:widowControl w:val="0"/>
        <w:ind w:firstLine="539"/>
        <w:jc w:val="both"/>
        <w:rPr>
          <w:sz w:val="28"/>
          <w:szCs w:val="28"/>
        </w:rPr>
      </w:pPr>
    </w:p>
    <w:p w14:paraId="5F2C4A7F" w14:textId="77777777" w:rsidR="00CB46F7" w:rsidRPr="007D7DDA" w:rsidRDefault="00B61B1A" w:rsidP="00CB46F7">
      <w:pPr>
        <w:keepNext/>
        <w:widowControl w:val="0"/>
        <w:ind w:firstLine="539"/>
        <w:jc w:val="both"/>
        <w:rPr>
          <w:sz w:val="28"/>
          <w:szCs w:val="28"/>
        </w:rPr>
      </w:pPr>
      <w:r w:rsidRPr="007D7DDA">
        <w:rPr>
          <w:sz w:val="28"/>
          <w:szCs w:val="28"/>
        </w:rPr>
        <w:t>у підпункті 2 слова «з</w:t>
      </w:r>
      <w:r w:rsidR="00CB46F7" w:rsidRPr="007D7DDA">
        <w:rPr>
          <w:sz w:val="28"/>
          <w:szCs w:val="28"/>
        </w:rPr>
        <w:t xml:space="preserve"> </w:t>
      </w:r>
      <w:r w:rsidRPr="007D7DDA">
        <w:rPr>
          <w:sz w:val="28"/>
          <w:szCs w:val="28"/>
        </w:rPr>
        <w:t>подальшим накладенням</w:t>
      </w:r>
      <w:r w:rsidR="00CB46F7" w:rsidRPr="007D7DDA">
        <w:rPr>
          <w:sz w:val="28"/>
          <w:szCs w:val="28"/>
        </w:rPr>
        <w:t xml:space="preserve"> </w:t>
      </w:r>
      <w:r w:rsidRPr="007D7DDA">
        <w:rPr>
          <w:sz w:val="28"/>
          <w:szCs w:val="28"/>
        </w:rPr>
        <w:t>кваліфікованого</w:t>
      </w:r>
      <w:r w:rsidR="00CB46F7" w:rsidRPr="007D7DDA">
        <w:rPr>
          <w:sz w:val="28"/>
          <w:szCs w:val="28"/>
        </w:rPr>
        <w:t xml:space="preserve"> </w:t>
      </w:r>
      <w:r w:rsidRPr="007D7DDA">
        <w:rPr>
          <w:sz w:val="28"/>
          <w:szCs w:val="28"/>
        </w:rPr>
        <w:t>електронного підпису»</w:t>
      </w:r>
      <w:r w:rsidR="00CB46F7" w:rsidRPr="007D7DDA">
        <w:rPr>
          <w:sz w:val="28"/>
          <w:szCs w:val="28"/>
        </w:rPr>
        <w:t xml:space="preserve"> </w:t>
      </w:r>
      <w:r w:rsidRPr="007D7DDA">
        <w:rPr>
          <w:sz w:val="28"/>
          <w:szCs w:val="28"/>
        </w:rPr>
        <w:t>замінити словами «з</w:t>
      </w:r>
      <w:r w:rsidR="00CB46F7" w:rsidRPr="007D7DDA">
        <w:rPr>
          <w:sz w:val="28"/>
          <w:szCs w:val="28"/>
        </w:rPr>
        <w:t xml:space="preserve"> </w:t>
      </w:r>
      <w:r w:rsidRPr="007D7DDA">
        <w:rPr>
          <w:sz w:val="28"/>
          <w:szCs w:val="28"/>
        </w:rPr>
        <w:t>подальшим накладенням</w:t>
      </w:r>
      <w:r w:rsidR="00CB46F7" w:rsidRPr="007D7DDA">
        <w:rPr>
          <w:sz w:val="28"/>
          <w:szCs w:val="28"/>
        </w:rPr>
        <w:t xml:space="preserve"> </w:t>
      </w:r>
      <w:r w:rsidRPr="007D7DDA">
        <w:rPr>
          <w:sz w:val="28"/>
          <w:szCs w:val="28"/>
        </w:rPr>
        <w:t>електронного підпису, що</w:t>
      </w:r>
      <w:r w:rsidR="00CB46F7" w:rsidRPr="007D7DDA">
        <w:rPr>
          <w:sz w:val="28"/>
          <w:szCs w:val="28"/>
        </w:rPr>
        <w:t xml:space="preserve"> базується на кваліфікованому сертифікаті електронного підпису</w:t>
      </w:r>
      <w:r w:rsidR="005658F5" w:rsidRPr="007D7DDA">
        <w:rPr>
          <w:sz w:val="28"/>
          <w:szCs w:val="28"/>
        </w:rPr>
        <w:t>,</w:t>
      </w:r>
      <w:r w:rsidR="00CB46F7" w:rsidRPr="007D7DDA">
        <w:rPr>
          <w:sz w:val="28"/>
          <w:szCs w:val="28"/>
        </w:rPr>
        <w:t>»;</w:t>
      </w:r>
    </w:p>
    <w:p w14:paraId="4132C998" w14:textId="77777777" w:rsidR="00CB46F7" w:rsidRPr="007D7DDA" w:rsidRDefault="00CB46F7" w:rsidP="00CB46F7">
      <w:pPr>
        <w:keepNext/>
        <w:widowControl w:val="0"/>
        <w:ind w:firstLine="539"/>
        <w:jc w:val="both"/>
        <w:rPr>
          <w:sz w:val="28"/>
          <w:szCs w:val="28"/>
        </w:rPr>
      </w:pPr>
    </w:p>
    <w:p w14:paraId="546CB5CB" w14:textId="77777777" w:rsidR="00CB46F7" w:rsidRPr="007D7DDA" w:rsidRDefault="00CB46F7" w:rsidP="00CB46F7">
      <w:pPr>
        <w:keepNext/>
        <w:widowControl w:val="0"/>
        <w:ind w:firstLine="539"/>
        <w:jc w:val="both"/>
        <w:rPr>
          <w:sz w:val="28"/>
          <w:szCs w:val="28"/>
        </w:rPr>
      </w:pPr>
      <w:r w:rsidRPr="007D7DDA">
        <w:rPr>
          <w:sz w:val="28"/>
          <w:szCs w:val="28"/>
        </w:rPr>
        <w:t>у абзаці третьому підпункту 3 слова «з подальшим накладенням кваліфікованого електронного підпису» замінити словами «з подальшим накладенням електронного підпису, що базується на кваліфікованому сертифікаті електронного підпису</w:t>
      </w:r>
      <w:r w:rsidR="005658F5" w:rsidRPr="007D7DDA">
        <w:rPr>
          <w:sz w:val="28"/>
          <w:szCs w:val="28"/>
        </w:rPr>
        <w:t>,</w:t>
      </w:r>
      <w:r w:rsidRPr="007D7DDA">
        <w:rPr>
          <w:sz w:val="28"/>
          <w:szCs w:val="28"/>
        </w:rPr>
        <w:t>»;</w:t>
      </w:r>
    </w:p>
    <w:p w14:paraId="698703F6" w14:textId="77777777" w:rsidR="00E6313A" w:rsidRPr="007D7DDA" w:rsidRDefault="00E6313A" w:rsidP="008E603C">
      <w:pPr>
        <w:keepNext/>
        <w:widowControl w:val="0"/>
        <w:ind w:firstLine="539"/>
        <w:jc w:val="both"/>
        <w:rPr>
          <w:sz w:val="28"/>
          <w:szCs w:val="28"/>
        </w:rPr>
      </w:pPr>
    </w:p>
    <w:p w14:paraId="7BAFDEB0" w14:textId="77777777" w:rsidR="00062A3F" w:rsidRPr="007D7DDA" w:rsidRDefault="008E603C" w:rsidP="008E603C">
      <w:pPr>
        <w:keepNext/>
        <w:widowControl w:val="0"/>
        <w:ind w:firstLine="539"/>
        <w:jc w:val="both"/>
        <w:rPr>
          <w:sz w:val="28"/>
          <w:szCs w:val="28"/>
        </w:rPr>
      </w:pPr>
      <w:r w:rsidRPr="007D7DDA">
        <w:rPr>
          <w:sz w:val="28"/>
          <w:szCs w:val="28"/>
        </w:rPr>
        <w:t>у підпункті 4</w:t>
      </w:r>
      <w:r w:rsidR="00062A3F" w:rsidRPr="007D7DDA">
        <w:rPr>
          <w:sz w:val="28"/>
          <w:szCs w:val="28"/>
        </w:rPr>
        <w:t>:</w:t>
      </w:r>
    </w:p>
    <w:p w14:paraId="24FEFC7A" w14:textId="77777777" w:rsidR="00062A3F" w:rsidRPr="00696C6C" w:rsidRDefault="00062A3F" w:rsidP="008E603C">
      <w:pPr>
        <w:keepNext/>
        <w:widowControl w:val="0"/>
        <w:ind w:firstLine="539"/>
        <w:jc w:val="both"/>
        <w:rPr>
          <w:sz w:val="28"/>
          <w:szCs w:val="28"/>
          <w:highlight w:val="lightGray"/>
        </w:rPr>
      </w:pPr>
    </w:p>
    <w:p w14:paraId="65289595" w14:textId="77777777" w:rsidR="00062A3F" w:rsidRPr="007D7DDA" w:rsidRDefault="00062A3F" w:rsidP="00062A3F">
      <w:pPr>
        <w:keepNext/>
        <w:widowControl w:val="0"/>
        <w:ind w:firstLine="539"/>
        <w:jc w:val="both"/>
        <w:rPr>
          <w:sz w:val="28"/>
          <w:szCs w:val="28"/>
        </w:rPr>
      </w:pPr>
      <w:r w:rsidRPr="007D7DDA">
        <w:rPr>
          <w:sz w:val="28"/>
          <w:szCs w:val="28"/>
        </w:rPr>
        <w:t>абзац перший викласти в такій редакції:</w:t>
      </w:r>
    </w:p>
    <w:p w14:paraId="60FF56FC" w14:textId="2556A519" w:rsidR="00062A3F" w:rsidRPr="007D7DDA" w:rsidRDefault="00062A3F" w:rsidP="008E603C">
      <w:pPr>
        <w:keepNext/>
        <w:widowControl w:val="0"/>
        <w:ind w:firstLine="539"/>
        <w:jc w:val="both"/>
        <w:rPr>
          <w:sz w:val="28"/>
          <w:szCs w:val="28"/>
        </w:rPr>
      </w:pPr>
      <w:r w:rsidRPr="007D7DDA">
        <w:rPr>
          <w:sz w:val="28"/>
          <w:szCs w:val="28"/>
        </w:rPr>
        <w:t>«4) отримання електронної копії е-паспорта</w:t>
      </w:r>
      <w:r w:rsidR="00510794">
        <w:rPr>
          <w:sz w:val="28"/>
          <w:szCs w:val="28"/>
        </w:rPr>
        <w:t xml:space="preserve"> </w:t>
      </w:r>
      <w:r w:rsidRPr="007D7DDA">
        <w:rPr>
          <w:sz w:val="28"/>
          <w:szCs w:val="28"/>
        </w:rPr>
        <w:t>/ е-паспорта для виїзду за кордон</w:t>
      </w:r>
      <w:r w:rsidR="00510794">
        <w:rPr>
          <w:sz w:val="28"/>
          <w:szCs w:val="28"/>
        </w:rPr>
        <w:t xml:space="preserve"> </w:t>
      </w:r>
      <w:r w:rsidR="005F050B" w:rsidRPr="00650031">
        <w:rPr>
          <w:sz w:val="28"/>
          <w:szCs w:val="28"/>
        </w:rPr>
        <w:t>/ е-посвідки на постійне проживання</w:t>
      </w:r>
      <w:r w:rsidR="00510794">
        <w:rPr>
          <w:sz w:val="28"/>
          <w:szCs w:val="28"/>
        </w:rPr>
        <w:t xml:space="preserve"> </w:t>
      </w:r>
      <w:r w:rsidR="005F050B" w:rsidRPr="00650031">
        <w:rPr>
          <w:sz w:val="28"/>
          <w:szCs w:val="28"/>
        </w:rPr>
        <w:t>/ е-посвідки на тимчасове проживання</w:t>
      </w:r>
      <w:r w:rsidRPr="00650031">
        <w:rPr>
          <w:sz w:val="28"/>
          <w:szCs w:val="28"/>
        </w:rPr>
        <w:t>,</w:t>
      </w:r>
      <w:r w:rsidRPr="007D7DDA">
        <w:rPr>
          <w:sz w:val="28"/>
          <w:szCs w:val="28"/>
        </w:rPr>
        <w:t xml:space="preserve"> сформованої засобами Єдиного державного </w:t>
      </w:r>
      <w:proofErr w:type="spellStart"/>
      <w:r w:rsidRPr="007D7DDA">
        <w:rPr>
          <w:sz w:val="28"/>
          <w:szCs w:val="28"/>
        </w:rPr>
        <w:t>вебпорталу</w:t>
      </w:r>
      <w:proofErr w:type="spellEnd"/>
      <w:r w:rsidRPr="007D7DDA">
        <w:rPr>
          <w:sz w:val="28"/>
          <w:szCs w:val="28"/>
        </w:rPr>
        <w:t xml:space="preserve"> електронних послуг (далі - Портал Дія) із накладенням віддаленого кваліфікованого електронного підпису «</w:t>
      </w:r>
      <w:proofErr w:type="spellStart"/>
      <w:r w:rsidRPr="007D7DDA">
        <w:rPr>
          <w:sz w:val="28"/>
          <w:szCs w:val="28"/>
        </w:rPr>
        <w:t>Дія.Підпис</w:t>
      </w:r>
      <w:proofErr w:type="spellEnd"/>
      <w:r w:rsidRPr="007D7DDA">
        <w:rPr>
          <w:sz w:val="28"/>
          <w:szCs w:val="28"/>
        </w:rPr>
        <w:t>» («Дія ID») особи та кваліфікованої електронної печатки технічного адміністратора Порталу Дія з відповідною кваліфікованою електронною позначкою часу, що відповідатиме даті здійснення суб’єктом первинного фінансового моніторингу верифікації особи.»</w:t>
      </w:r>
      <w:r w:rsidR="00E31592">
        <w:rPr>
          <w:sz w:val="28"/>
          <w:szCs w:val="28"/>
        </w:rPr>
        <w:t>;</w:t>
      </w:r>
    </w:p>
    <w:p w14:paraId="3EB8E3EE" w14:textId="77777777" w:rsidR="00062A3F" w:rsidRPr="007D7DDA" w:rsidRDefault="00062A3F" w:rsidP="008E603C">
      <w:pPr>
        <w:keepNext/>
        <w:widowControl w:val="0"/>
        <w:ind w:firstLine="539"/>
        <w:jc w:val="both"/>
        <w:rPr>
          <w:sz w:val="28"/>
          <w:szCs w:val="28"/>
        </w:rPr>
      </w:pPr>
    </w:p>
    <w:p w14:paraId="560CE7E4" w14:textId="77777777" w:rsidR="008E603C" w:rsidRPr="007D7DDA" w:rsidRDefault="008E603C" w:rsidP="008E603C">
      <w:pPr>
        <w:keepNext/>
        <w:widowControl w:val="0"/>
        <w:ind w:firstLine="539"/>
        <w:jc w:val="both"/>
        <w:rPr>
          <w:sz w:val="28"/>
          <w:szCs w:val="28"/>
        </w:rPr>
      </w:pPr>
      <w:r w:rsidRPr="007D7DDA">
        <w:rPr>
          <w:sz w:val="28"/>
          <w:szCs w:val="28"/>
        </w:rPr>
        <w:t>абзац третій викласти в такій редакції:</w:t>
      </w:r>
    </w:p>
    <w:p w14:paraId="48290C24" w14:textId="3A22821F" w:rsidR="008E603C" w:rsidRPr="007D7DDA" w:rsidRDefault="005F050B" w:rsidP="008E603C">
      <w:pPr>
        <w:keepNext/>
        <w:widowControl w:val="0"/>
        <w:ind w:firstLine="539"/>
        <w:jc w:val="both"/>
        <w:rPr>
          <w:sz w:val="28"/>
          <w:szCs w:val="28"/>
        </w:rPr>
      </w:pPr>
      <w:r w:rsidRPr="00E31592">
        <w:rPr>
          <w:sz w:val="28"/>
          <w:szCs w:val="28"/>
        </w:rPr>
        <w:t>«</w:t>
      </w:r>
      <w:proofErr w:type="spellStart"/>
      <w:r w:rsidRPr="00E31592">
        <w:rPr>
          <w:sz w:val="28"/>
          <w:szCs w:val="28"/>
        </w:rPr>
        <w:t>Надійними</w:t>
      </w:r>
      <w:proofErr w:type="spellEnd"/>
      <w:r w:rsidRPr="00E31592">
        <w:rPr>
          <w:sz w:val="28"/>
          <w:szCs w:val="28"/>
        </w:rPr>
        <w:t xml:space="preserve"> джерелами вважаються офіційні веб-сайти органів </w:t>
      </w:r>
      <w:proofErr w:type="spellStart"/>
      <w:r w:rsidRPr="00E31592">
        <w:rPr>
          <w:sz w:val="28"/>
          <w:szCs w:val="28"/>
        </w:rPr>
        <w:t>державноі</w:t>
      </w:r>
      <w:proofErr w:type="spellEnd"/>
      <w:r w:rsidRPr="00E31592">
        <w:rPr>
          <w:sz w:val="28"/>
          <w:szCs w:val="28"/>
        </w:rPr>
        <w:t xml:space="preserve">̈ влади та регуляторів фінансових ринків, бази даних </w:t>
      </w:r>
      <w:proofErr w:type="spellStart"/>
      <w:r w:rsidRPr="00E31592">
        <w:rPr>
          <w:sz w:val="28"/>
          <w:szCs w:val="28"/>
        </w:rPr>
        <w:t>сервіс-провайдерів</w:t>
      </w:r>
      <w:proofErr w:type="spellEnd"/>
      <w:r w:rsidRPr="00E31592">
        <w:rPr>
          <w:sz w:val="28"/>
          <w:szCs w:val="28"/>
        </w:rPr>
        <w:t xml:space="preserve"> та інші джерела, зазначені в окремих пунктах цього Положення.»</w:t>
      </w:r>
      <w:r w:rsidR="008E603C" w:rsidRPr="00E31592">
        <w:rPr>
          <w:sz w:val="28"/>
          <w:szCs w:val="28"/>
        </w:rPr>
        <w:t>;</w:t>
      </w:r>
    </w:p>
    <w:p w14:paraId="69C393A6" w14:textId="77777777" w:rsidR="00E6313A" w:rsidRPr="00696C6C" w:rsidRDefault="00E6313A" w:rsidP="008E603C">
      <w:pPr>
        <w:keepNext/>
        <w:widowControl w:val="0"/>
        <w:ind w:firstLine="539"/>
        <w:jc w:val="both"/>
        <w:rPr>
          <w:sz w:val="28"/>
          <w:szCs w:val="28"/>
          <w:highlight w:val="lightGray"/>
        </w:rPr>
      </w:pPr>
    </w:p>
    <w:p w14:paraId="0F042797" w14:textId="77777777" w:rsidR="008E603C" w:rsidRPr="007D7DDA" w:rsidRDefault="008E603C" w:rsidP="008E603C">
      <w:pPr>
        <w:keepNext/>
        <w:widowControl w:val="0"/>
        <w:ind w:firstLine="539"/>
        <w:jc w:val="both"/>
        <w:rPr>
          <w:sz w:val="28"/>
          <w:szCs w:val="28"/>
        </w:rPr>
      </w:pPr>
      <w:r w:rsidRPr="007D7DDA">
        <w:rPr>
          <w:sz w:val="28"/>
          <w:szCs w:val="28"/>
        </w:rPr>
        <w:t>у пункті 11:</w:t>
      </w:r>
    </w:p>
    <w:p w14:paraId="2D6F8EFE" w14:textId="77777777" w:rsidR="00E6313A" w:rsidRPr="007D7DDA" w:rsidRDefault="00E6313A" w:rsidP="008E603C">
      <w:pPr>
        <w:keepNext/>
        <w:widowControl w:val="0"/>
        <w:ind w:firstLine="539"/>
        <w:jc w:val="both"/>
        <w:rPr>
          <w:sz w:val="28"/>
          <w:szCs w:val="28"/>
        </w:rPr>
      </w:pPr>
    </w:p>
    <w:p w14:paraId="2BCD7686" w14:textId="77777777" w:rsidR="008E603C" w:rsidRPr="007D7DDA" w:rsidRDefault="008E603C" w:rsidP="008E603C">
      <w:pPr>
        <w:keepNext/>
        <w:widowControl w:val="0"/>
        <w:ind w:firstLine="539"/>
        <w:jc w:val="both"/>
        <w:rPr>
          <w:sz w:val="28"/>
          <w:szCs w:val="28"/>
        </w:rPr>
      </w:pPr>
      <w:r w:rsidRPr="007D7DDA">
        <w:rPr>
          <w:sz w:val="28"/>
          <w:szCs w:val="28"/>
        </w:rPr>
        <w:t xml:space="preserve">абзац третій викласти в такій редакції: </w:t>
      </w:r>
    </w:p>
    <w:p w14:paraId="0448BAC4" w14:textId="77777777" w:rsidR="008E603C" w:rsidRPr="007D7DDA" w:rsidRDefault="008E603C" w:rsidP="008E603C">
      <w:pPr>
        <w:keepNext/>
        <w:widowControl w:val="0"/>
        <w:ind w:firstLine="539"/>
        <w:jc w:val="both"/>
        <w:rPr>
          <w:sz w:val="28"/>
          <w:szCs w:val="28"/>
        </w:rPr>
      </w:pPr>
      <w:r w:rsidRPr="007D7DDA">
        <w:rPr>
          <w:sz w:val="28"/>
          <w:szCs w:val="28"/>
        </w:rPr>
        <w:t>«</w:t>
      </w:r>
      <w:r w:rsidR="00802BE1" w:rsidRPr="00802BE1">
        <w:rPr>
          <w:sz w:val="28"/>
          <w:szCs w:val="28"/>
        </w:rPr>
        <w:t xml:space="preserve">загальна сума проведення фінансових операцій не перевищує 400 тисяч гривень на рік (еквівалент). Зазначена умова не поширюється на випадки закриття позиції за розрахунковим </w:t>
      </w:r>
      <w:proofErr w:type="spellStart"/>
      <w:r w:rsidR="00802BE1" w:rsidRPr="00802BE1">
        <w:rPr>
          <w:sz w:val="28"/>
          <w:szCs w:val="28"/>
        </w:rPr>
        <w:t>деривативним</w:t>
      </w:r>
      <w:proofErr w:type="spellEnd"/>
      <w:r w:rsidR="00802BE1" w:rsidRPr="00802BE1">
        <w:rPr>
          <w:sz w:val="28"/>
          <w:szCs w:val="28"/>
        </w:rPr>
        <w:t xml:space="preserve"> (</w:t>
      </w:r>
      <w:proofErr w:type="spellStart"/>
      <w:r w:rsidR="00802BE1" w:rsidRPr="00802BE1">
        <w:rPr>
          <w:sz w:val="28"/>
          <w:szCs w:val="28"/>
        </w:rPr>
        <w:t>деривативними</w:t>
      </w:r>
      <w:proofErr w:type="spellEnd"/>
      <w:r w:rsidR="00802BE1" w:rsidRPr="00802BE1">
        <w:rPr>
          <w:sz w:val="28"/>
          <w:szCs w:val="28"/>
        </w:rPr>
        <w:t>) контрактом (контрактами), операції пов’язані з технологією біржових торгів, які не призводять до переходу прав власності та операції з переказу/отримання активів на/з рахунків особи, яка провадить клірингову діяльність, з метою забезпечення гарантій виконання правочинів відповідно до правил клірингу, а також інших операцій, не пов’язаних з переходом прав власності</w:t>
      </w:r>
      <w:r w:rsidR="00802BE1">
        <w:rPr>
          <w:sz w:val="28"/>
          <w:szCs w:val="28"/>
        </w:rPr>
        <w:t>;»</w:t>
      </w:r>
      <w:r w:rsidRPr="007D7DDA">
        <w:rPr>
          <w:sz w:val="28"/>
          <w:szCs w:val="28"/>
        </w:rPr>
        <w:t>;</w:t>
      </w:r>
    </w:p>
    <w:p w14:paraId="75319AA3" w14:textId="77777777" w:rsidR="00E6313A" w:rsidRPr="007D7DDA" w:rsidRDefault="00E6313A" w:rsidP="008E603C">
      <w:pPr>
        <w:keepNext/>
        <w:widowControl w:val="0"/>
        <w:ind w:firstLine="539"/>
        <w:jc w:val="both"/>
        <w:rPr>
          <w:sz w:val="28"/>
          <w:szCs w:val="28"/>
        </w:rPr>
      </w:pPr>
    </w:p>
    <w:p w14:paraId="0B064A37" w14:textId="77777777" w:rsidR="008E603C" w:rsidRPr="007D7DDA" w:rsidRDefault="008E603C" w:rsidP="008E603C">
      <w:pPr>
        <w:keepNext/>
        <w:widowControl w:val="0"/>
        <w:ind w:firstLine="539"/>
        <w:jc w:val="both"/>
        <w:rPr>
          <w:sz w:val="28"/>
          <w:szCs w:val="28"/>
        </w:rPr>
      </w:pPr>
      <w:r w:rsidRPr="007D7DDA">
        <w:rPr>
          <w:sz w:val="28"/>
          <w:szCs w:val="28"/>
        </w:rPr>
        <w:t xml:space="preserve">абзац четвертий викласти в такій редакції: </w:t>
      </w:r>
    </w:p>
    <w:p w14:paraId="0B59E225" w14:textId="77777777" w:rsidR="008E603C" w:rsidRPr="007D7DDA" w:rsidRDefault="008E603C" w:rsidP="008E603C">
      <w:pPr>
        <w:keepNext/>
        <w:widowControl w:val="0"/>
        <w:ind w:firstLine="539"/>
        <w:jc w:val="both"/>
        <w:rPr>
          <w:sz w:val="28"/>
          <w:szCs w:val="28"/>
        </w:rPr>
      </w:pPr>
      <w:r w:rsidRPr="007D7DDA">
        <w:rPr>
          <w:sz w:val="28"/>
          <w:szCs w:val="28"/>
        </w:rPr>
        <w:t>«фінансові операції здійснюються виключно в безготівковій формі</w:t>
      </w:r>
      <w:r w:rsidR="003B55B6" w:rsidRPr="007D7DDA">
        <w:rPr>
          <w:sz w:val="28"/>
          <w:szCs w:val="28"/>
        </w:rPr>
        <w:t xml:space="preserve"> </w:t>
      </w:r>
      <w:r w:rsidRPr="007D7DDA">
        <w:rPr>
          <w:sz w:val="28"/>
          <w:szCs w:val="28"/>
        </w:rPr>
        <w:t>(включаючи випадки придбання цінних паперів за рахунок готівки, яка була переказана на рахунок професійного учасника ринків капіталу через банківську установу, платіжну систему);»;</w:t>
      </w:r>
    </w:p>
    <w:p w14:paraId="124567D5" w14:textId="77777777" w:rsidR="00E6313A" w:rsidRPr="00696C6C" w:rsidRDefault="00E6313A" w:rsidP="008E603C">
      <w:pPr>
        <w:keepNext/>
        <w:widowControl w:val="0"/>
        <w:ind w:firstLine="539"/>
        <w:jc w:val="both"/>
        <w:rPr>
          <w:sz w:val="28"/>
          <w:szCs w:val="28"/>
          <w:highlight w:val="lightGray"/>
        </w:rPr>
      </w:pPr>
    </w:p>
    <w:p w14:paraId="0BAD0750" w14:textId="77777777" w:rsidR="0076162C" w:rsidRPr="007D7DDA" w:rsidRDefault="0076162C" w:rsidP="0076162C">
      <w:pPr>
        <w:keepNext/>
        <w:widowControl w:val="0"/>
        <w:ind w:firstLine="539"/>
        <w:jc w:val="both"/>
        <w:rPr>
          <w:sz w:val="28"/>
          <w:szCs w:val="28"/>
        </w:rPr>
      </w:pPr>
      <w:r w:rsidRPr="007D7DDA">
        <w:rPr>
          <w:sz w:val="28"/>
          <w:szCs w:val="28"/>
        </w:rPr>
        <w:t>у підпункті 1 слова «засвідченої кваліфікованим електронним підписом» замінити словами «засвідченої електронним підписом, що базується на кваліфікованому сертифікаті електронного підпису,»;</w:t>
      </w:r>
    </w:p>
    <w:p w14:paraId="07FE2CA2" w14:textId="77777777" w:rsidR="0076162C" w:rsidRPr="00696C6C" w:rsidRDefault="0076162C" w:rsidP="0076162C">
      <w:pPr>
        <w:keepNext/>
        <w:widowControl w:val="0"/>
        <w:ind w:firstLine="539"/>
        <w:jc w:val="both"/>
        <w:rPr>
          <w:sz w:val="28"/>
          <w:szCs w:val="28"/>
          <w:highlight w:val="lightGray"/>
        </w:rPr>
      </w:pPr>
    </w:p>
    <w:p w14:paraId="3D02E88A" w14:textId="77777777" w:rsidR="0076162C" w:rsidRPr="007D7DDA" w:rsidRDefault="0076162C" w:rsidP="0076162C">
      <w:pPr>
        <w:keepNext/>
        <w:widowControl w:val="0"/>
        <w:ind w:firstLine="539"/>
        <w:jc w:val="both"/>
        <w:rPr>
          <w:sz w:val="28"/>
          <w:szCs w:val="28"/>
        </w:rPr>
      </w:pPr>
      <w:r w:rsidRPr="007D7DDA">
        <w:rPr>
          <w:sz w:val="28"/>
          <w:szCs w:val="28"/>
        </w:rPr>
        <w:t xml:space="preserve">у підпункті 3 слова «з подальшим накладенням кваліфікованого електронного підпису» </w:t>
      </w:r>
      <w:r w:rsidR="00723692" w:rsidRPr="007D7DDA">
        <w:rPr>
          <w:sz w:val="28"/>
          <w:szCs w:val="28"/>
        </w:rPr>
        <w:t>замінити словами «</w:t>
      </w:r>
      <w:r w:rsidRPr="007D7DDA">
        <w:rPr>
          <w:sz w:val="28"/>
          <w:szCs w:val="28"/>
        </w:rPr>
        <w:t>з подальшим накладенням електронного підпису, що базується на кваліфікованому сертифікаті електронного підпису</w:t>
      </w:r>
      <w:r w:rsidR="005658F5" w:rsidRPr="007D7DDA">
        <w:rPr>
          <w:sz w:val="28"/>
          <w:szCs w:val="28"/>
        </w:rPr>
        <w:t>,</w:t>
      </w:r>
      <w:r w:rsidRPr="007D7DDA">
        <w:rPr>
          <w:sz w:val="28"/>
          <w:szCs w:val="28"/>
        </w:rPr>
        <w:t>»;</w:t>
      </w:r>
    </w:p>
    <w:p w14:paraId="339FDDFC" w14:textId="77777777" w:rsidR="0076162C" w:rsidRPr="00696C6C" w:rsidRDefault="0076162C" w:rsidP="0076162C">
      <w:pPr>
        <w:keepNext/>
        <w:widowControl w:val="0"/>
        <w:ind w:firstLine="539"/>
        <w:jc w:val="both"/>
        <w:rPr>
          <w:sz w:val="28"/>
          <w:szCs w:val="28"/>
          <w:highlight w:val="lightGray"/>
        </w:rPr>
      </w:pPr>
    </w:p>
    <w:p w14:paraId="1713DCF3" w14:textId="77777777" w:rsidR="0076162C" w:rsidRPr="007D7DDA" w:rsidRDefault="0076162C" w:rsidP="0076162C">
      <w:pPr>
        <w:keepNext/>
        <w:widowControl w:val="0"/>
        <w:ind w:firstLine="539"/>
        <w:jc w:val="both"/>
        <w:rPr>
          <w:sz w:val="28"/>
          <w:szCs w:val="28"/>
        </w:rPr>
      </w:pPr>
      <w:r w:rsidRPr="007D7DDA">
        <w:rPr>
          <w:sz w:val="28"/>
          <w:szCs w:val="28"/>
        </w:rPr>
        <w:t>у абзаці третьому підпункту 4 слова «з подальшим накладенням кваліфікованого електронного підпису» замінити словами «з подальшим накладенням електронного підпису, що базується на кваліфікованому сертифікаті електронного підпису,»;</w:t>
      </w:r>
    </w:p>
    <w:p w14:paraId="701005EE" w14:textId="77777777" w:rsidR="00E6313A" w:rsidRPr="00696C6C" w:rsidRDefault="00E6313A" w:rsidP="008E603C">
      <w:pPr>
        <w:keepNext/>
        <w:widowControl w:val="0"/>
        <w:ind w:firstLine="539"/>
        <w:jc w:val="both"/>
        <w:rPr>
          <w:sz w:val="28"/>
          <w:szCs w:val="28"/>
          <w:highlight w:val="lightGray"/>
        </w:rPr>
      </w:pPr>
    </w:p>
    <w:p w14:paraId="5E346E56" w14:textId="77777777" w:rsidR="008E603C" w:rsidRPr="00AC3F0A" w:rsidRDefault="00AC3F0A" w:rsidP="00E6313A">
      <w:pPr>
        <w:pStyle w:val="1"/>
      </w:pPr>
      <w:r w:rsidRPr="00AC3F0A">
        <w:t>5</w:t>
      </w:r>
      <w:r w:rsidR="008E603C" w:rsidRPr="00AC3F0A">
        <w:t>) у розділі VІІ:</w:t>
      </w:r>
    </w:p>
    <w:p w14:paraId="1C79B4BB" w14:textId="77777777" w:rsidR="00E6313A" w:rsidRPr="00696C6C" w:rsidRDefault="00E6313A" w:rsidP="008E603C">
      <w:pPr>
        <w:keepNext/>
        <w:widowControl w:val="0"/>
        <w:ind w:firstLine="539"/>
        <w:jc w:val="both"/>
        <w:rPr>
          <w:sz w:val="28"/>
          <w:szCs w:val="28"/>
          <w:highlight w:val="lightGray"/>
        </w:rPr>
      </w:pPr>
    </w:p>
    <w:p w14:paraId="04173B76" w14:textId="77777777" w:rsidR="008E603C" w:rsidRPr="00AC3F0A" w:rsidRDefault="008E603C" w:rsidP="008E603C">
      <w:pPr>
        <w:keepNext/>
        <w:widowControl w:val="0"/>
        <w:ind w:firstLine="539"/>
        <w:jc w:val="both"/>
        <w:rPr>
          <w:sz w:val="28"/>
          <w:szCs w:val="28"/>
        </w:rPr>
      </w:pPr>
      <w:r w:rsidRPr="00AC3F0A">
        <w:rPr>
          <w:sz w:val="28"/>
          <w:szCs w:val="28"/>
        </w:rPr>
        <w:t>у пункті 1 слова «фондового ринку (ринку цінних паперів)» замінити словами «ринків капіталу та організованих товарних ринків»;</w:t>
      </w:r>
    </w:p>
    <w:p w14:paraId="0A50C2F6" w14:textId="77777777" w:rsidR="00E6313A" w:rsidRPr="00AC3F0A" w:rsidRDefault="00E6313A" w:rsidP="008E603C">
      <w:pPr>
        <w:keepNext/>
        <w:widowControl w:val="0"/>
        <w:ind w:firstLine="539"/>
        <w:jc w:val="both"/>
        <w:rPr>
          <w:sz w:val="28"/>
          <w:szCs w:val="28"/>
        </w:rPr>
      </w:pPr>
    </w:p>
    <w:p w14:paraId="57540778" w14:textId="77777777" w:rsidR="008E603C" w:rsidRPr="00AC3F0A" w:rsidRDefault="008E603C" w:rsidP="008E603C">
      <w:pPr>
        <w:keepNext/>
        <w:widowControl w:val="0"/>
        <w:ind w:firstLine="539"/>
        <w:jc w:val="both"/>
        <w:rPr>
          <w:sz w:val="28"/>
          <w:szCs w:val="28"/>
        </w:rPr>
      </w:pPr>
      <w:r w:rsidRPr="00AC3F0A">
        <w:rPr>
          <w:sz w:val="28"/>
          <w:szCs w:val="28"/>
        </w:rPr>
        <w:t xml:space="preserve">після пункту 3 доповнити новим підпунктом </w:t>
      </w:r>
      <w:r w:rsidR="003B55B6" w:rsidRPr="00AC3F0A">
        <w:rPr>
          <w:sz w:val="28"/>
          <w:szCs w:val="28"/>
        </w:rPr>
        <w:t xml:space="preserve">4 </w:t>
      </w:r>
      <w:r w:rsidRPr="00AC3F0A">
        <w:rPr>
          <w:sz w:val="28"/>
          <w:szCs w:val="28"/>
        </w:rPr>
        <w:t>такого змісту:</w:t>
      </w:r>
    </w:p>
    <w:p w14:paraId="4DAF77F6" w14:textId="77777777" w:rsidR="008E603C" w:rsidRPr="00AC3F0A" w:rsidRDefault="008E603C" w:rsidP="008E603C">
      <w:pPr>
        <w:keepNext/>
        <w:widowControl w:val="0"/>
        <w:ind w:firstLine="539"/>
        <w:jc w:val="both"/>
        <w:rPr>
          <w:sz w:val="28"/>
          <w:szCs w:val="28"/>
        </w:rPr>
      </w:pPr>
      <w:r w:rsidRPr="00AC3F0A">
        <w:rPr>
          <w:sz w:val="28"/>
          <w:szCs w:val="28"/>
        </w:rPr>
        <w:t xml:space="preserve">«4. Особи, які провадять клірингову діяльність, за кліринговими субрахунками, що передбачають колективний облік клієнтів і контрагентів учасника клірингу, здійснюють ідентифікацію особи, від імені або в інтересах якої </w:t>
      </w:r>
      <w:r w:rsidRPr="00AC3F0A">
        <w:rPr>
          <w:sz w:val="28"/>
          <w:szCs w:val="28"/>
        </w:rPr>
        <w:lastRenderedPageBreak/>
        <w:t xml:space="preserve">проводиться фінансова операція, встановлюють її кінцевого </w:t>
      </w:r>
      <w:proofErr w:type="spellStart"/>
      <w:r w:rsidRPr="00AC3F0A">
        <w:rPr>
          <w:sz w:val="28"/>
          <w:szCs w:val="28"/>
        </w:rPr>
        <w:t>бенефіціарного</w:t>
      </w:r>
      <w:proofErr w:type="spellEnd"/>
      <w:r w:rsidRPr="00AC3F0A">
        <w:rPr>
          <w:sz w:val="28"/>
          <w:szCs w:val="28"/>
        </w:rPr>
        <w:t xml:space="preserve"> власника або встановлюють </w:t>
      </w:r>
      <w:proofErr w:type="spellStart"/>
      <w:r w:rsidRPr="00AC3F0A">
        <w:rPr>
          <w:sz w:val="28"/>
          <w:szCs w:val="28"/>
        </w:rPr>
        <w:t>вигодоодержувача</w:t>
      </w:r>
      <w:proofErr w:type="spellEnd"/>
      <w:r w:rsidRPr="00AC3F0A">
        <w:rPr>
          <w:sz w:val="28"/>
          <w:szCs w:val="28"/>
        </w:rPr>
        <w:t xml:space="preserve"> (</w:t>
      </w:r>
      <w:proofErr w:type="spellStart"/>
      <w:r w:rsidRPr="00AC3F0A">
        <w:rPr>
          <w:sz w:val="28"/>
          <w:szCs w:val="28"/>
        </w:rPr>
        <w:t>вигодонабувача</w:t>
      </w:r>
      <w:proofErr w:type="spellEnd"/>
      <w:r w:rsidRPr="00AC3F0A">
        <w:rPr>
          <w:sz w:val="28"/>
          <w:szCs w:val="28"/>
        </w:rPr>
        <w:t>) за фінансовою операцією шляхом використання будь-якого з нижченаведених способів:</w:t>
      </w:r>
    </w:p>
    <w:p w14:paraId="5F99EB63" w14:textId="77777777" w:rsidR="008E603C" w:rsidRPr="00AC3F0A" w:rsidRDefault="008E603C" w:rsidP="008E603C">
      <w:pPr>
        <w:keepNext/>
        <w:widowControl w:val="0"/>
        <w:ind w:firstLine="539"/>
        <w:jc w:val="both"/>
        <w:rPr>
          <w:sz w:val="28"/>
          <w:szCs w:val="28"/>
        </w:rPr>
      </w:pPr>
      <w:r w:rsidRPr="00AC3F0A">
        <w:rPr>
          <w:sz w:val="28"/>
          <w:szCs w:val="28"/>
        </w:rPr>
        <w:t>1) отримання інформації/даних від клієнта (представника клієнта) – учасника клірингу;</w:t>
      </w:r>
    </w:p>
    <w:p w14:paraId="2EE818B2" w14:textId="77777777" w:rsidR="008E603C" w:rsidRPr="00AC3F0A" w:rsidRDefault="008E603C" w:rsidP="008E603C">
      <w:pPr>
        <w:keepNext/>
        <w:widowControl w:val="0"/>
        <w:ind w:firstLine="539"/>
        <w:jc w:val="both"/>
        <w:rPr>
          <w:sz w:val="28"/>
          <w:szCs w:val="28"/>
        </w:rPr>
      </w:pPr>
      <w:r w:rsidRPr="00AC3F0A">
        <w:rPr>
          <w:sz w:val="28"/>
          <w:szCs w:val="28"/>
        </w:rPr>
        <w:t>2) отримання інформації/даних від операторів організованих ринків.»</w:t>
      </w:r>
    </w:p>
    <w:p w14:paraId="19083571" w14:textId="77777777" w:rsidR="008E603C" w:rsidRPr="00AC3F0A" w:rsidRDefault="008E603C" w:rsidP="008E603C">
      <w:pPr>
        <w:keepNext/>
        <w:widowControl w:val="0"/>
        <w:ind w:firstLine="539"/>
        <w:jc w:val="both"/>
        <w:rPr>
          <w:sz w:val="28"/>
          <w:szCs w:val="28"/>
        </w:rPr>
      </w:pPr>
    </w:p>
    <w:p w14:paraId="6AF6DC2E" w14:textId="77777777" w:rsidR="003F7211" w:rsidRPr="00AC3F0A" w:rsidRDefault="00AC3F0A" w:rsidP="009B2CCE">
      <w:pPr>
        <w:pStyle w:val="1"/>
      </w:pPr>
      <w:r>
        <w:t>6</w:t>
      </w:r>
      <w:r w:rsidR="003F7211" w:rsidRPr="00AC3F0A">
        <w:t>) у підпункті 3 пункту 2 розділу VІІІ слова «засвідченої кваліфікованим електронним підписом» замінити словами «засвідченої електронним підписом, що базується на кваліфікованому сертифікаті електронного підпису,»;</w:t>
      </w:r>
    </w:p>
    <w:p w14:paraId="1B69D064" w14:textId="77777777" w:rsidR="008E603C" w:rsidRPr="00696C6C" w:rsidRDefault="008E603C" w:rsidP="008E603C">
      <w:pPr>
        <w:keepNext/>
        <w:widowControl w:val="0"/>
        <w:ind w:firstLine="539"/>
        <w:jc w:val="both"/>
        <w:rPr>
          <w:sz w:val="28"/>
          <w:szCs w:val="28"/>
          <w:highlight w:val="lightGray"/>
        </w:rPr>
      </w:pPr>
    </w:p>
    <w:p w14:paraId="456C5396" w14:textId="77777777" w:rsidR="008E603C" w:rsidRPr="00AC3F0A" w:rsidRDefault="00AC3F0A" w:rsidP="00E6313A">
      <w:pPr>
        <w:pStyle w:val="1"/>
      </w:pPr>
      <w:r w:rsidRPr="00AC3F0A">
        <w:t>7</w:t>
      </w:r>
      <w:r w:rsidR="008E603C" w:rsidRPr="00AC3F0A">
        <w:t>) у розділі Х:</w:t>
      </w:r>
    </w:p>
    <w:p w14:paraId="67CF715D" w14:textId="77777777" w:rsidR="00E6313A" w:rsidRPr="00696C6C" w:rsidRDefault="00E6313A" w:rsidP="008E603C">
      <w:pPr>
        <w:keepNext/>
        <w:widowControl w:val="0"/>
        <w:ind w:firstLine="539"/>
        <w:jc w:val="both"/>
        <w:rPr>
          <w:sz w:val="28"/>
          <w:szCs w:val="28"/>
          <w:highlight w:val="lightGray"/>
        </w:rPr>
      </w:pPr>
    </w:p>
    <w:p w14:paraId="68A02027" w14:textId="0C70FEF7" w:rsidR="008E603C" w:rsidRPr="00AC3F0A" w:rsidRDefault="008E603C" w:rsidP="008A63BD">
      <w:pPr>
        <w:keepNext/>
        <w:widowControl w:val="0"/>
        <w:ind w:firstLine="539"/>
        <w:jc w:val="both"/>
        <w:rPr>
          <w:sz w:val="28"/>
          <w:szCs w:val="28"/>
        </w:rPr>
      </w:pPr>
      <w:r w:rsidRPr="00AC3F0A">
        <w:rPr>
          <w:sz w:val="28"/>
          <w:szCs w:val="28"/>
        </w:rPr>
        <w:t>у пункті 1</w:t>
      </w:r>
      <w:r w:rsidR="008A63BD">
        <w:rPr>
          <w:sz w:val="28"/>
          <w:szCs w:val="28"/>
        </w:rPr>
        <w:t xml:space="preserve"> після </w:t>
      </w:r>
      <w:r w:rsidRPr="00AC3F0A">
        <w:rPr>
          <w:sz w:val="28"/>
          <w:szCs w:val="28"/>
        </w:rPr>
        <w:t>сл</w:t>
      </w:r>
      <w:r w:rsidR="008A63BD">
        <w:rPr>
          <w:sz w:val="28"/>
          <w:szCs w:val="28"/>
        </w:rPr>
        <w:t>ів</w:t>
      </w:r>
      <w:r w:rsidRPr="00AC3F0A">
        <w:rPr>
          <w:sz w:val="28"/>
          <w:szCs w:val="28"/>
        </w:rPr>
        <w:t xml:space="preserve"> «</w:t>
      </w:r>
      <w:r w:rsidR="008A63BD" w:rsidRPr="008A63BD">
        <w:rPr>
          <w:sz w:val="28"/>
          <w:szCs w:val="28"/>
        </w:rPr>
        <w:t>клієнта - фізичної особи</w:t>
      </w:r>
      <w:r w:rsidRPr="00AC3F0A">
        <w:rPr>
          <w:sz w:val="28"/>
          <w:szCs w:val="28"/>
        </w:rPr>
        <w:t xml:space="preserve">» </w:t>
      </w:r>
      <w:r w:rsidR="008A63BD">
        <w:rPr>
          <w:sz w:val="28"/>
          <w:szCs w:val="28"/>
        </w:rPr>
        <w:t>доповнити</w:t>
      </w:r>
      <w:r w:rsidRPr="00AC3F0A">
        <w:rPr>
          <w:sz w:val="28"/>
          <w:szCs w:val="28"/>
        </w:rPr>
        <w:t xml:space="preserve"> словами «</w:t>
      </w:r>
      <w:r w:rsidR="008A63BD" w:rsidRPr="008A63BD">
        <w:rPr>
          <w:sz w:val="28"/>
          <w:szCs w:val="28"/>
        </w:rPr>
        <w:t>та фізичної особи -</w:t>
      </w:r>
      <w:r w:rsidR="008A63BD">
        <w:rPr>
          <w:sz w:val="28"/>
          <w:szCs w:val="28"/>
        </w:rPr>
        <w:t xml:space="preserve"> </w:t>
      </w:r>
      <w:r w:rsidR="008A63BD" w:rsidRPr="008A63BD">
        <w:rPr>
          <w:sz w:val="28"/>
          <w:szCs w:val="28"/>
        </w:rPr>
        <w:t>представника клієнта</w:t>
      </w:r>
      <w:r w:rsidRPr="00AC3F0A">
        <w:rPr>
          <w:sz w:val="28"/>
          <w:szCs w:val="28"/>
        </w:rPr>
        <w:t>»;</w:t>
      </w:r>
    </w:p>
    <w:p w14:paraId="61FE614A" w14:textId="77777777" w:rsidR="00E6313A" w:rsidRPr="00696C6C" w:rsidRDefault="00E6313A" w:rsidP="008E603C">
      <w:pPr>
        <w:keepNext/>
        <w:widowControl w:val="0"/>
        <w:ind w:firstLine="539"/>
        <w:jc w:val="both"/>
        <w:rPr>
          <w:sz w:val="28"/>
          <w:szCs w:val="28"/>
          <w:highlight w:val="lightGray"/>
        </w:rPr>
      </w:pPr>
    </w:p>
    <w:p w14:paraId="76E74E03" w14:textId="0BF36660" w:rsidR="008E603C" w:rsidRPr="00AC3F0A" w:rsidRDefault="008E603C" w:rsidP="008E603C">
      <w:pPr>
        <w:keepNext/>
        <w:widowControl w:val="0"/>
        <w:ind w:firstLine="539"/>
        <w:jc w:val="both"/>
        <w:rPr>
          <w:sz w:val="28"/>
          <w:szCs w:val="28"/>
        </w:rPr>
      </w:pPr>
      <w:r w:rsidRPr="00AC3F0A">
        <w:rPr>
          <w:sz w:val="28"/>
          <w:szCs w:val="28"/>
        </w:rPr>
        <w:t>після підпункту 2 доповнити новим</w:t>
      </w:r>
      <w:r w:rsidR="008A63BD">
        <w:rPr>
          <w:sz w:val="28"/>
          <w:szCs w:val="28"/>
        </w:rPr>
        <w:t>и</w:t>
      </w:r>
      <w:r w:rsidRPr="00AC3F0A">
        <w:rPr>
          <w:sz w:val="28"/>
          <w:szCs w:val="28"/>
        </w:rPr>
        <w:t xml:space="preserve"> підпункт</w:t>
      </w:r>
      <w:r w:rsidR="008A63BD">
        <w:rPr>
          <w:sz w:val="28"/>
          <w:szCs w:val="28"/>
        </w:rPr>
        <w:t>ами</w:t>
      </w:r>
      <w:r w:rsidRPr="00AC3F0A">
        <w:rPr>
          <w:sz w:val="28"/>
          <w:szCs w:val="28"/>
        </w:rPr>
        <w:t xml:space="preserve"> </w:t>
      </w:r>
      <w:r w:rsidR="0030782C" w:rsidRPr="00AC3F0A">
        <w:rPr>
          <w:sz w:val="28"/>
          <w:szCs w:val="28"/>
        </w:rPr>
        <w:t xml:space="preserve">3 </w:t>
      </w:r>
      <w:r w:rsidR="008A63BD">
        <w:rPr>
          <w:sz w:val="28"/>
          <w:szCs w:val="28"/>
        </w:rPr>
        <w:t xml:space="preserve">та 4 </w:t>
      </w:r>
      <w:r w:rsidRPr="00AC3F0A">
        <w:rPr>
          <w:sz w:val="28"/>
          <w:szCs w:val="28"/>
        </w:rPr>
        <w:t>такого змісту:</w:t>
      </w:r>
    </w:p>
    <w:p w14:paraId="71DBBCA7" w14:textId="08086C7A" w:rsidR="008A63BD" w:rsidRPr="008A63BD" w:rsidRDefault="00D0478E" w:rsidP="008A63BD">
      <w:pPr>
        <w:keepNext/>
        <w:widowControl w:val="0"/>
        <w:ind w:firstLine="539"/>
        <w:jc w:val="both"/>
        <w:rPr>
          <w:sz w:val="28"/>
          <w:szCs w:val="28"/>
        </w:rPr>
      </w:pPr>
      <w:r w:rsidRPr="00AC3F0A">
        <w:rPr>
          <w:sz w:val="28"/>
          <w:szCs w:val="28"/>
        </w:rPr>
        <w:t>«</w:t>
      </w:r>
      <w:r w:rsidR="008A63BD" w:rsidRPr="008A63BD">
        <w:rPr>
          <w:sz w:val="28"/>
          <w:szCs w:val="28"/>
        </w:rPr>
        <w:t>3) отримання електронної копії е-паспорта / е-паспорта для виїзду за кордон</w:t>
      </w:r>
      <w:r w:rsidR="005F050B">
        <w:rPr>
          <w:sz w:val="28"/>
          <w:szCs w:val="28"/>
        </w:rPr>
        <w:t xml:space="preserve"> </w:t>
      </w:r>
      <w:r w:rsidR="005F050B" w:rsidRPr="00E31592">
        <w:rPr>
          <w:sz w:val="28"/>
          <w:szCs w:val="28"/>
        </w:rPr>
        <w:t>/ е-посвідки на постійне проживання</w:t>
      </w:r>
      <w:r w:rsidR="00E31592" w:rsidRPr="00E31592">
        <w:rPr>
          <w:sz w:val="28"/>
          <w:szCs w:val="28"/>
        </w:rPr>
        <w:t xml:space="preserve"> </w:t>
      </w:r>
      <w:r w:rsidR="005F050B" w:rsidRPr="00E31592">
        <w:rPr>
          <w:sz w:val="28"/>
          <w:szCs w:val="28"/>
        </w:rPr>
        <w:t>/ е-посвідки на тимчасове проживання</w:t>
      </w:r>
      <w:r w:rsidR="008A63BD" w:rsidRPr="00E31592">
        <w:rPr>
          <w:sz w:val="28"/>
          <w:szCs w:val="28"/>
        </w:rPr>
        <w:t>,</w:t>
      </w:r>
      <w:r w:rsidR="008A63BD" w:rsidRPr="008A63BD">
        <w:rPr>
          <w:sz w:val="28"/>
          <w:szCs w:val="28"/>
        </w:rPr>
        <w:t xml:space="preserve"> сформованої засобами Порталу Дія із накладенням віддаленого кваліфікованого електронного підпису «</w:t>
      </w:r>
      <w:proofErr w:type="spellStart"/>
      <w:r w:rsidR="008A63BD" w:rsidRPr="008A63BD">
        <w:rPr>
          <w:sz w:val="28"/>
          <w:szCs w:val="28"/>
        </w:rPr>
        <w:t>Дія.Підпис</w:t>
      </w:r>
      <w:proofErr w:type="spellEnd"/>
      <w:r w:rsidR="008A63BD" w:rsidRPr="008A63BD">
        <w:rPr>
          <w:sz w:val="28"/>
          <w:szCs w:val="28"/>
        </w:rPr>
        <w:t>» («Дія ID») особи та кваліфікованої електронної печатки технічного адміністратора Порталу Дія з відповідною кваліфікованою електронною позначкою часу, що відповідатиме даті здійснення суб’єктом первинного фінансового моніторингу верифікації особи;</w:t>
      </w:r>
    </w:p>
    <w:p w14:paraId="15E158DE" w14:textId="77777777" w:rsidR="008A63BD" w:rsidRPr="008A63BD" w:rsidRDefault="008A63BD" w:rsidP="008A63BD">
      <w:pPr>
        <w:keepNext/>
        <w:widowControl w:val="0"/>
        <w:ind w:firstLine="539"/>
        <w:jc w:val="both"/>
        <w:rPr>
          <w:sz w:val="28"/>
          <w:szCs w:val="28"/>
        </w:rPr>
      </w:pPr>
      <w:r w:rsidRPr="008A63BD">
        <w:rPr>
          <w:sz w:val="28"/>
          <w:szCs w:val="28"/>
        </w:rPr>
        <w:t>4) шляхом проведення фотофіксації особи, верифікація якої здійснюється, з власним ідентифікаційним документом (сторінки/сторони, що містить фото власника) таким чином, щоб фото зображення давали змогу однозначно розпізнати особу та деталі ідентифікаційного документа (включаючи фото та ідентифікаційні дані, що містяться на такій сторінці/стороні ідентифікаційного документа).</w:t>
      </w:r>
    </w:p>
    <w:p w14:paraId="392713A9" w14:textId="011AFC6B" w:rsidR="008E603C" w:rsidRPr="00AC3F0A" w:rsidRDefault="008A63BD" w:rsidP="008A63BD">
      <w:pPr>
        <w:keepNext/>
        <w:widowControl w:val="0"/>
        <w:ind w:firstLine="539"/>
        <w:jc w:val="both"/>
        <w:rPr>
          <w:sz w:val="28"/>
          <w:szCs w:val="28"/>
        </w:rPr>
      </w:pPr>
      <w:r w:rsidRPr="008A63BD">
        <w:rPr>
          <w:sz w:val="28"/>
          <w:szCs w:val="28"/>
        </w:rPr>
        <w:t>Вказаний в підпункті 4 пункту 1 цього розділу спосіб дистанційної верифікації може використовуватись суб’єктом первинного фінансового моніторингу лише під час встановлення ділових відносин з нерезидентами.</w:t>
      </w:r>
      <w:r w:rsidR="008E603C" w:rsidRPr="00AC3F0A">
        <w:rPr>
          <w:sz w:val="28"/>
          <w:szCs w:val="28"/>
        </w:rPr>
        <w:t>»;</w:t>
      </w:r>
    </w:p>
    <w:p w14:paraId="2B2A1A28" w14:textId="77777777" w:rsidR="00E6313A" w:rsidRPr="00696C6C" w:rsidRDefault="00E6313A" w:rsidP="008E603C">
      <w:pPr>
        <w:keepNext/>
        <w:widowControl w:val="0"/>
        <w:ind w:firstLine="539"/>
        <w:jc w:val="both"/>
        <w:rPr>
          <w:sz w:val="28"/>
          <w:szCs w:val="28"/>
          <w:highlight w:val="lightGray"/>
        </w:rPr>
      </w:pPr>
    </w:p>
    <w:p w14:paraId="093A2941" w14:textId="77777777" w:rsidR="008E603C" w:rsidRPr="00AC3F0A" w:rsidRDefault="008E603C" w:rsidP="008E603C">
      <w:pPr>
        <w:keepNext/>
        <w:widowControl w:val="0"/>
        <w:ind w:firstLine="539"/>
        <w:jc w:val="both"/>
        <w:rPr>
          <w:sz w:val="28"/>
          <w:szCs w:val="28"/>
        </w:rPr>
      </w:pPr>
      <w:r w:rsidRPr="00AC3F0A">
        <w:rPr>
          <w:sz w:val="28"/>
          <w:szCs w:val="28"/>
        </w:rPr>
        <w:t>у пункті 2:</w:t>
      </w:r>
    </w:p>
    <w:p w14:paraId="174D6959" w14:textId="77777777" w:rsidR="003313FF" w:rsidRPr="00AC3F0A" w:rsidRDefault="003313FF" w:rsidP="008E603C">
      <w:pPr>
        <w:keepNext/>
        <w:widowControl w:val="0"/>
        <w:ind w:firstLine="539"/>
        <w:jc w:val="both"/>
        <w:rPr>
          <w:sz w:val="28"/>
          <w:szCs w:val="28"/>
        </w:rPr>
      </w:pPr>
    </w:p>
    <w:p w14:paraId="0FCF40CB" w14:textId="66290573" w:rsidR="008E603C" w:rsidRPr="00AC3F0A" w:rsidRDefault="002C4CD7" w:rsidP="008E603C">
      <w:pPr>
        <w:keepNext/>
        <w:widowControl w:val="0"/>
        <w:ind w:firstLine="539"/>
        <w:jc w:val="both"/>
        <w:rPr>
          <w:sz w:val="28"/>
          <w:szCs w:val="28"/>
        </w:rPr>
      </w:pPr>
      <w:r w:rsidRPr="00AC3F0A">
        <w:rPr>
          <w:sz w:val="28"/>
          <w:szCs w:val="28"/>
          <w:shd w:val="clear" w:color="auto" w:fill="FFFFFF" w:themeFill="background1"/>
        </w:rPr>
        <w:t xml:space="preserve">у абзаці першому </w:t>
      </w:r>
      <w:r w:rsidR="008A63BD">
        <w:rPr>
          <w:sz w:val="28"/>
          <w:szCs w:val="28"/>
        </w:rPr>
        <w:t xml:space="preserve">після </w:t>
      </w:r>
      <w:r w:rsidR="008A63BD" w:rsidRPr="00AC3F0A">
        <w:rPr>
          <w:sz w:val="28"/>
          <w:szCs w:val="28"/>
        </w:rPr>
        <w:t>сл</w:t>
      </w:r>
      <w:r w:rsidR="008A63BD">
        <w:rPr>
          <w:sz w:val="28"/>
          <w:szCs w:val="28"/>
        </w:rPr>
        <w:t>ів</w:t>
      </w:r>
      <w:r w:rsidR="008A63BD" w:rsidRPr="00AC3F0A">
        <w:rPr>
          <w:sz w:val="28"/>
          <w:szCs w:val="28"/>
        </w:rPr>
        <w:t xml:space="preserve"> «</w:t>
      </w:r>
      <w:r w:rsidR="008A63BD" w:rsidRPr="008A63BD">
        <w:rPr>
          <w:sz w:val="28"/>
          <w:szCs w:val="28"/>
        </w:rPr>
        <w:t>клієнта - фізичної особи</w:t>
      </w:r>
      <w:r w:rsidR="008A63BD" w:rsidRPr="00AC3F0A">
        <w:rPr>
          <w:sz w:val="28"/>
          <w:szCs w:val="28"/>
        </w:rPr>
        <w:t xml:space="preserve">» </w:t>
      </w:r>
      <w:r w:rsidR="008A63BD">
        <w:rPr>
          <w:sz w:val="28"/>
          <w:szCs w:val="28"/>
        </w:rPr>
        <w:t>доповнити</w:t>
      </w:r>
      <w:r w:rsidR="008A63BD" w:rsidRPr="00AC3F0A">
        <w:rPr>
          <w:sz w:val="28"/>
          <w:szCs w:val="28"/>
        </w:rPr>
        <w:t xml:space="preserve"> словами «</w:t>
      </w:r>
      <w:r w:rsidR="008A63BD" w:rsidRPr="008A63BD">
        <w:rPr>
          <w:sz w:val="28"/>
          <w:szCs w:val="28"/>
        </w:rPr>
        <w:t>та фізичної особи -</w:t>
      </w:r>
      <w:r w:rsidR="008A63BD">
        <w:rPr>
          <w:sz w:val="28"/>
          <w:szCs w:val="28"/>
        </w:rPr>
        <w:t xml:space="preserve"> </w:t>
      </w:r>
      <w:r w:rsidR="008A63BD" w:rsidRPr="008A63BD">
        <w:rPr>
          <w:sz w:val="28"/>
          <w:szCs w:val="28"/>
        </w:rPr>
        <w:t>представника клієнта</w:t>
      </w:r>
      <w:r w:rsidR="008A63BD" w:rsidRPr="00AC3F0A">
        <w:rPr>
          <w:sz w:val="28"/>
          <w:szCs w:val="28"/>
        </w:rPr>
        <w:t>»</w:t>
      </w:r>
      <w:r w:rsidR="008E603C" w:rsidRPr="00AC3F0A">
        <w:rPr>
          <w:sz w:val="28"/>
          <w:szCs w:val="28"/>
        </w:rPr>
        <w:t>;</w:t>
      </w:r>
    </w:p>
    <w:p w14:paraId="1CF56DD6" w14:textId="77777777" w:rsidR="003313FF" w:rsidRPr="00AC3F0A" w:rsidRDefault="003313FF" w:rsidP="008E603C">
      <w:pPr>
        <w:keepNext/>
        <w:widowControl w:val="0"/>
        <w:ind w:firstLine="539"/>
        <w:jc w:val="both"/>
        <w:rPr>
          <w:sz w:val="28"/>
          <w:szCs w:val="28"/>
        </w:rPr>
      </w:pPr>
    </w:p>
    <w:p w14:paraId="0E83662A" w14:textId="144AB25C" w:rsidR="003313FF" w:rsidRPr="008A63BD" w:rsidRDefault="003313FF" w:rsidP="003313FF">
      <w:pPr>
        <w:keepNext/>
        <w:widowControl w:val="0"/>
        <w:ind w:firstLine="539"/>
        <w:jc w:val="both"/>
        <w:rPr>
          <w:sz w:val="28"/>
          <w:szCs w:val="28"/>
          <w:shd w:val="clear" w:color="auto" w:fill="FFFFFF" w:themeFill="background1"/>
        </w:rPr>
      </w:pPr>
      <w:r w:rsidRPr="00AC3F0A">
        <w:rPr>
          <w:sz w:val="28"/>
          <w:szCs w:val="28"/>
          <w:shd w:val="clear" w:color="auto" w:fill="FFFFFF" w:themeFill="background1"/>
        </w:rPr>
        <w:t>у абзаці третьому слова «кваліфікований електронний підпис» замінити</w:t>
      </w:r>
      <w:r w:rsidRPr="008A63BD">
        <w:rPr>
          <w:sz w:val="28"/>
          <w:szCs w:val="28"/>
          <w:shd w:val="clear" w:color="auto" w:fill="FFFFFF" w:themeFill="background1"/>
        </w:rPr>
        <w:t xml:space="preserve"> словами «</w:t>
      </w:r>
      <w:r w:rsidR="008A63BD" w:rsidRPr="008A63BD">
        <w:rPr>
          <w:sz w:val="28"/>
          <w:szCs w:val="28"/>
          <w:shd w:val="clear" w:color="auto" w:fill="FFFFFF" w:themeFill="background1"/>
        </w:rPr>
        <w:t xml:space="preserve">електронний підпис, що базується на кваліфікованому сертифікаті </w:t>
      </w:r>
      <w:r w:rsidR="008A63BD" w:rsidRPr="008A63BD">
        <w:rPr>
          <w:sz w:val="28"/>
          <w:szCs w:val="28"/>
          <w:shd w:val="clear" w:color="auto" w:fill="FFFFFF" w:themeFill="background1"/>
        </w:rPr>
        <w:lastRenderedPageBreak/>
        <w:t>електронного підпису,  клієнта - фізичної особи/фізичної особи - представника клієнта;</w:t>
      </w:r>
      <w:r w:rsidRPr="008A63BD">
        <w:rPr>
          <w:sz w:val="28"/>
          <w:szCs w:val="28"/>
          <w:shd w:val="clear" w:color="auto" w:fill="FFFFFF" w:themeFill="background1"/>
        </w:rPr>
        <w:t>»;</w:t>
      </w:r>
    </w:p>
    <w:p w14:paraId="61F30E4E" w14:textId="77777777" w:rsidR="00E6313A" w:rsidRPr="00AC3F0A" w:rsidRDefault="00E6313A" w:rsidP="008E603C">
      <w:pPr>
        <w:keepNext/>
        <w:widowControl w:val="0"/>
        <w:ind w:firstLine="539"/>
        <w:jc w:val="both"/>
        <w:rPr>
          <w:sz w:val="28"/>
          <w:szCs w:val="28"/>
        </w:rPr>
      </w:pPr>
    </w:p>
    <w:p w14:paraId="4478B741" w14:textId="79848638" w:rsidR="008E603C" w:rsidRPr="008A63BD" w:rsidRDefault="008E603C" w:rsidP="008E603C">
      <w:pPr>
        <w:keepNext/>
        <w:widowControl w:val="0"/>
        <w:ind w:firstLine="539"/>
        <w:jc w:val="both"/>
        <w:rPr>
          <w:sz w:val="28"/>
          <w:szCs w:val="28"/>
          <w:shd w:val="clear" w:color="auto" w:fill="FFFFFF" w:themeFill="background1"/>
        </w:rPr>
      </w:pPr>
      <w:r w:rsidRPr="008A63BD">
        <w:rPr>
          <w:sz w:val="28"/>
          <w:szCs w:val="28"/>
          <w:shd w:val="clear" w:color="auto" w:fill="FFFFFF" w:themeFill="background1"/>
        </w:rPr>
        <w:t>у пункті 3 слова «клієнтів-резидентів або клієнтів-нерезидентів» замінити словами «</w:t>
      </w:r>
      <w:r w:rsidR="008A63BD" w:rsidRPr="008A63BD">
        <w:rPr>
          <w:sz w:val="28"/>
          <w:szCs w:val="28"/>
          <w:shd w:val="clear" w:color="auto" w:fill="FFFFFF" w:themeFill="background1"/>
        </w:rPr>
        <w:t>клієнтів - фізичних осіб та фізичних  осіб - представників клієнтів, які є резидентами або нерезидентами, зареєстрованими</w:t>
      </w:r>
      <w:r w:rsidRPr="008A63BD">
        <w:rPr>
          <w:sz w:val="28"/>
          <w:szCs w:val="28"/>
          <w:shd w:val="clear" w:color="auto" w:fill="FFFFFF" w:themeFill="background1"/>
        </w:rPr>
        <w:t>»;</w:t>
      </w:r>
    </w:p>
    <w:p w14:paraId="661B082F" w14:textId="77777777" w:rsidR="00E6313A" w:rsidRPr="00696C6C" w:rsidRDefault="00E6313A" w:rsidP="008E603C">
      <w:pPr>
        <w:keepNext/>
        <w:widowControl w:val="0"/>
        <w:ind w:firstLine="539"/>
        <w:jc w:val="both"/>
        <w:rPr>
          <w:sz w:val="28"/>
          <w:szCs w:val="28"/>
          <w:highlight w:val="lightGray"/>
        </w:rPr>
      </w:pPr>
    </w:p>
    <w:p w14:paraId="3615EF88" w14:textId="77777777" w:rsidR="008E603C" w:rsidRPr="00AC3F0A" w:rsidRDefault="008E603C" w:rsidP="008E603C">
      <w:pPr>
        <w:keepNext/>
        <w:widowControl w:val="0"/>
        <w:ind w:firstLine="539"/>
        <w:jc w:val="both"/>
        <w:rPr>
          <w:sz w:val="28"/>
          <w:szCs w:val="28"/>
        </w:rPr>
      </w:pPr>
      <w:r w:rsidRPr="00AC3F0A">
        <w:rPr>
          <w:sz w:val="28"/>
          <w:szCs w:val="28"/>
        </w:rPr>
        <w:t>у пункті 19:</w:t>
      </w:r>
    </w:p>
    <w:p w14:paraId="029302EF" w14:textId="77777777" w:rsidR="00E6313A" w:rsidRPr="00AC3F0A" w:rsidRDefault="00E6313A" w:rsidP="008E603C">
      <w:pPr>
        <w:keepNext/>
        <w:widowControl w:val="0"/>
        <w:ind w:firstLine="539"/>
        <w:jc w:val="both"/>
        <w:rPr>
          <w:sz w:val="28"/>
          <w:szCs w:val="28"/>
        </w:rPr>
      </w:pPr>
    </w:p>
    <w:p w14:paraId="5CE44C16" w14:textId="77777777" w:rsidR="003313FF" w:rsidRPr="00AC3F0A" w:rsidRDefault="00464290" w:rsidP="00464290">
      <w:pPr>
        <w:keepNext/>
        <w:widowControl w:val="0"/>
        <w:ind w:firstLine="539"/>
        <w:jc w:val="both"/>
        <w:rPr>
          <w:sz w:val="28"/>
          <w:szCs w:val="28"/>
        </w:rPr>
      </w:pPr>
      <w:r w:rsidRPr="00AC3F0A">
        <w:rPr>
          <w:sz w:val="28"/>
          <w:szCs w:val="28"/>
        </w:rPr>
        <w:t>у підпункті 2 слова «кваліфікований електронний підпис» замінити словами «електронний підпис, що базується на кваліфікованому сертифікаті електронного підпису,»;</w:t>
      </w:r>
    </w:p>
    <w:p w14:paraId="3D47C9DA" w14:textId="77777777" w:rsidR="00E6313A" w:rsidRPr="00696C6C" w:rsidRDefault="00E6313A" w:rsidP="008E603C">
      <w:pPr>
        <w:keepNext/>
        <w:widowControl w:val="0"/>
        <w:ind w:firstLine="539"/>
        <w:jc w:val="both"/>
        <w:rPr>
          <w:b/>
          <w:sz w:val="28"/>
          <w:szCs w:val="28"/>
          <w:highlight w:val="lightGray"/>
        </w:rPr>
      </w:pPr>
    </w:p>
    <w:p w14:paraId="06178338" w14:textId="5749B203" w:rsidR="008E603C" w:rsidRDefault="008E603C" w:rsidP="008E603C">
      <w:pPr>
        <w:keepNext/>
        <w:widowControl w:val="0"/>
        <w:ind w:firstLine="539"/>
        <w:jc w:val="both"/>
        <w:rPr>
          <w:sz w:val="28"/>
          <w:szCs w:val="28"/>
        </w:rPr>
      </w:pPr>
      <w:r w:rsidRPr="00AC3F0A">
        <w:rPr>
          <w:sz w:val="28"/>
          <w:szCs w:val="28"/>
        </w:rPr>
        <w:t>пункт 23 викласти в такій редакції:</w:t>
      </w:r>
    </w:p>
    <w:p w14:paraId="4F11B8B6" w14:textId="77777777" w:rsidR="008E603C" w:rsidRPr="00AC3F0A" w:rsidRDefault="008E603C" w:rsidP="008E603C">
      <w:pPr>
        <w:keepNext/>
        <w:widowControl w:val="0"/>
        <w:ind w:firstLine="539"/>
        <w:jc w:val="both"/>
        <w:rPr>
          <w:sz w:val="28"/>
          <w:szCs w:val="28"/>
        </w:rPr>
      </w:pPr>
      <w:r w:rsidRPr="00AC3F0A">
        <w:rPr>
          <w:sz w:val="28"/>
          <w:szCs w:val="28"/>
        </w:rPr>
        <w:t>«Суб’єкт первинного фінансового моніторингу зобов'язаний фіксувати результати всіх перевірок, передбачених у Положенні та внутрішніх документах суб’єкта первинного фінансового моніторингу, здійснених уповноваженим працівником суб’єкта первинного фінансового моніторингу та/або програмними засобами суб’єкта первинного фінансового моніторингу.»;</w:t>
      </w:r>
    </w:p>
    <w:p w14:paraId="75E7EEE3" w14:textId="77777777" w:rsidR="008E603C" w:rsidRPr="00696C6C" w:rsidRDefault="008E603C" w:rsidP="008E603C">
      <w:pPr>
        <w:keepNext/>
        <w:widowControl w:val="0"/>
        <w:ind w:firstLine="539"/>
        <w:jc w:val="both"/>
        <w:rPr>
          <w:sz w:val="28"/>
          <w:szCs w:val="28"/>
          <w:highlight w:val="lightGray"/>
        </w:rPr>
      </w:pPr>
    </w:p>
    <w:p w14:paraId="5DC47353" w14:textId="18FD5BDD" w:rsidR="00797782" w:rsidRDefault="00AC3F0A" w:rsidP="00797782">
      <w:pPr>
        <w:pStyle w:val="1"/>
      </w:pPr>
      <w:r w:rsidRPr="00AC3F0A">
        <w:t>8</w:t>
      </w:r>
      <w:r w:rsidR="00797782" w:rsidRPr="00AC3F0A">
        <w:t>) у розділі ХІ:</w:t>
      </w:r>
    </w:p>
    <w:p w14:paraId="790B77B1" w14:textId="77777777" w:rsidR="004904EB" w:rsidRDefault="004904EB" w:rsidP="004F71B0">
      <w:pPr>
        <w:keepNext/>
        <w:widowControl w:val="0"/>
        <w:ind w:firstLine="539"/>
        <w:jc w:val="both"/>
        <w:rPr>
          <w:sz w:val="28"/>
          <w:szCs w:val="28"/>
        </w:rPr>
      </w:pPr>
    </w:p>
    <w:p w14:paraId="4BB33813" w14:textId="4620F2B2" w:rsidR="004F71B0" w:rsidRDefault="004F71B0" w:rsidP="004F71B0">
      <w:pPr>
        <w:keepNext/>
        <w:widowControl w:val="0"/>
        <w:ind w:firstLine="539"/>
        <w:jc w:val="both"/>
        <w:rPr>
          <w:sz w:val="28"/>
          <w:szCs w:val="28"/>
        </w:rPr>
      </w:pPr>
      <w:r w:rsidRPr="00AC3F0A">
        <w:rPr>
          <w:sz w:val="28"/>
          <w:szCs w:val="28"/>
        </w:rPr>
        <w:t xml:space="preserve">пункт </w:t>
      </w:r>
      <w:r>
        <w:rPr>
          <w:sz w:val="28"/>
          <w:szCs w:val="28"/>
        </w:rPr>
        <w:t>1</w:t>
      </w:r>
      <w:r w:rsidRPr="00AC3F0A">
        <w:rPr>
          <w:sz w:val="28"/>
          <w:szCs w:val="28"/>
        </w:rPr>
        <w:t xml:space="preserve"> викласти в такій редакції:</w:t>
      </w:r>
    </w:p>
    <w:p w14:paraId="36921A1B" w14:textId="297F14F8" w:rsidR="004F71B0" w:rsidRDefault="004F71B0" w:rsidP="004F71B0">
      <w:pPr>
        <w:keepNext/>
        <w:widowControl w:val="0"/>
        <w:ind w:firstLine="539"/>
        <w:jc w:val="both"/>
        <w:rPr>
          <w:sz w:val="28"/>
          <w:szCs w:val="28"/>
        </w:rPr>
      </w:pPr>
      <w:r>
        <w:rPr>
          <w:sz w:val="28"/>
          <w:szCs w:val="28"/>
        </w:rPr>
        <w:t>«</w:t>
      </w:r>
      <w:r w:rsidRPr="004F71B0">
        <w:rPr>
          <w:sz w:val="28"/>
          <w:szCs w:val="28"/>
        </w:rPr>
        <w:t>1. Суб’єкти первинного фінансового моніторингу мають право доручати агентам</w:t>
      </w:r>
      <w:r>
        <w:rPr>
          <w:sz w:val="28"/>
          <w:szCs w:val="28"/>
        </w:rPr>
        <w:t xml:space="preserve"> </w:t>
      </w:r>
      <w:r w:rsidRPr="004F71B0">
        <w:rPr>
          <w:sz w:val="28"/>
          <w:szCs w:val="28"/>
        </w:rPr>
        <w:t>– фізичним або юридичним особам на підставі договору доручення про надання таких послуг, який укладається з суб’єктом первинного фінансового моніторингу, здійснювати ідентифікацію та верифікацію клієнта суб’єкта первинного фінансового моніторингу.</w:t>
      </w:r>
      <w:r>
        <w:rPr>
          <w:sz w:val="28"/>
          <w:szCs w:val="28"/>
        </w:rPr>
        <w:t>»</w:t>
      </w:r>
    </w:p>
    <w:p w14:paraId="0B54447D" w14:textId="3AD43372" w:rsidR="004F71B0" w:rsidRDefault="004F71B0" w:rsidP="004F71B0">
      <w:pPr>
        <w:keepNext/>
        <w:widowControl w:val="0"/>
        <w:ind w:firstLine="539"/>
        <w:jc w:val="both"/>
        <w:rPr>
          <w:sz w:val="28"/>
          <w:szCs w:val="28"/>
        </w:rPr>
      </w:pPr>
    </w:p>
    <w:p w14:paraId="4D4BF1F1" w14:textId="4346B6C1" w:rsidR="004F71B0" w:rsidRDefault="004F71B0" w:rsidP="004F71B0">
      <w:pPr>
        <w:keepNext/>
        <w:widowControl w:val="0"/>
        <w:ind w:firstLine="539"/>
        <w:jc w:val="both"/>
        <w:rPr>
          <w:sz w:val="28"/>
          <w:szCs w:val="28"/>
        </w:rPr>
      </w:pPr>
      <w:r w:rsidRPr="00AC3F0A">
        <w:rPr>
          <w:sz w:val="28"/>
          <w:szCs w:val="28"/>
        </w:rPr>
        <w:t xml:space="preserve">пункт </w:t>
      </w:r>
      <w:r>
        <w:rPr>
          <w:sz w:val="28"/>
          <w:szCs w:val="28"/>
        </w:rPr>
        <w:t>3</w:t>
      </w:r>
      <w:r w:rsidRPr="00AC3F0A">
        <w:rPr>
          <w:sz w:val="28"/>
          <w:szCs w:val="28"/>
        </w:rPr>
        <w:t xml:space="preserve"> викласти в такій редакції:</w:t>
      </w:r>
    </w:p>
    <w:p w14:paraId="125A22B3" w14:textId="17D494EE" w:rsidR="004F71B0" w:rsidRDefault="004F71B0" w:rsidP="004F71B0">
      <w:pPr>
        <w:keepNext/>
        <w:widowControl w:val="0"/>
        <w:ind w:firstLine="539"/>
        <w:jc w:val="both"/>
        <w:rPr>
          <w:sz w:val="28"/>
          <w:szCs w:val="28"/>
        </w:rPr>
      </w:pPr>
      <w:r w:rsidRPr="004F71B0">
        <w:rPr>
          <w:sz w:val="28"/>
          <w:szCs w:val="28"/>
        </w:rPr>
        <w:t xml:space="preserve">«3. Фізичні особи або представники юридичної особи, які надають агентські послуги на підставі договору доручення про надання таких послуг, який укладається з суб’єктом первинного фінансового моніторингу, повинні регулярно брати участь в </w:t>
      </w:r>
      <w:proofErr w:type="spellStart"/>
      <w:r w:rsidRPr="004F71B0">
        <w:rPr>
          <w:sz w:val="28"/>
          <w:szCs w:val="28"/>
        </w:rPr>
        <w:t>освітньо</w:t>
      </w:r>
      <w:proofErr w:type="spellEnd"/>
      <w:r w:rsidRPr="004F71B0">
        <w:rPr>
          <w:sz w:val="28"/>
          <w:szCs w:val="28"/>
        </w:rPr>
        <w:t>-практичних заходах відповідно до Порядку підготовки персоналу (працівників) суб’єкта первинного фінансового моніторингу, що підтверджується їх підписами.»</w:t>
      </w:r>
    </w:p>
    <w:p w14:paraId="5162399D" w14:textId="40491CFE" w:rsidR="004904EB" w:rsidRDefault="004904EB" w:rsidP="004F71B0">
      <w:pPr>
        <w:keepNext/>
        <w:widowControl w:val="0"/>
        <w:ind w:firstLine="539"/>
        <w:jc w:val="both"/>
        <w:rPr>
          <w:sz w:val="28"/>
          <w:szCs w:val="28"/>
        </w:rPr>
      </w:pPr>
    </w:p>
    <w:p w14:paraId="629E655C" w14:textId="7297D706" w:rsidR="004904EB" w:rsidRPr="006416C3" w:rsidRDefault="004904EB" w:rsidP="004904EB">
      <w:pPr>
        <w:keepNext/>
        <w:widowControl w:val="0"/>
        <w:ind w:firstLine="539"/>
        <w:jc w:val="both"/>
        <w:rPr>
          <w:sz w:val="28"/>
          <w:szCs w:val="28"/>
        </w:rPr>
      </w:pPr>
      <w:r w:rsidRPr="006416C3">
        <w:rPr>
          <w:sz w:val="28"/>
          <w:szCs w:val="28"/>
        </w:rPr>
        <w:t xml:space="preserve">у </w:t>
      </w:r>
      <w:r>
        <w:rPr>
          <w:sz w:val="28"/>
          <w:szCs w:val="28"/>
        </w:rPr>
        <w:t xml:space="preserve">пункті 4 </w:t>
      </w:r>
      <w:r w:rsidRPr="006416C3">
        <w:rPr>
          <w:sz w:val="28"/>
          <w:szCs w:val="28"/>
        </w:rPr>
        <w:t>після слів «</w:t>
      </w:r>
      <w:r w:rsidRPr="004904EB">
        <w:rPr>
          <w:sz w:val="28"/>
          <w:szCs w:val="28"/>
        </w:rPr>
        <w:t>Суб’єкт первинного фінансового моніторингу</w:t>
      </w:r>
      <w:r w:rsidRPr="006416C3">
        <w:rPr>
          <w:sz w:val="28"/>
          <w:szCs w:val="28"/>
        </w:rPr>
        <w:t>» слова «</w:t>
      </w:r>
      <w:r w:rsidRPr="004904EB">
        <w:rPr>
          <w:sz w:val="28"/>
          <w:szCs w:val="28"/>
        </w:rPr>
        <w:t>адміністратор недержавних пенсійних фондів</w:t>
      </w:r>
      <w:r w:rsidRPr="006416C3">
        <w:rPr>
          <w:sz w:val="28"/>
          <w:szCs w:val="28"/>
        </w:rPr>
        <w:t>» виключити;</w:t>
      </w:r>
    </w:p>
    <w:p w14:paraId="4FEA17C3" w14:textId="47FBCA1F" w:rsidR="004904EB" w:rsidRDefault="004904EB" w:rsidP="004F71B0">
      <w:pPr>
        <w:keepNext/>
        <w:widowControl w:val="0"/>
        <w:ind w:firstLine="539"/>
        <w:jc w:val="both"/>
        <w:rPr>
          <w:sz w:val="28"/>
          <w:szCs w:val="28"/>
        </w:rPr>
      </w:pPr>
    </w:p>
    <w:p w14:paraId="365B53D0" w14:textId="77777777" w:rsidR="00296C70" w:rsidRDefault="004904EB" w:rsidP="00296C70">
      <w:pPr>
        <w:keepNext/>
        <w:widowControl w:val="0"/>
        <w:ind w:firstLine="539"/>
        <w:jc w:val="both"/>
        <w:rPr>
          <w:sz w:val="28"/>
          <w:szCs w:val="28"/>
        </w:rPr>
      </w:pPr>
      <w:r w:rsidRPr="00696C6C">
        <w:rPr>
          <w:sz w:val="28"/>
          <w:szCs w:val="28"/>
        </w:rPr>
        <w:t>п</w:t>
      </w:r>
      <w:r>
        <w:rPr>
          <w:sz w:val="28"/>
          <w:szCs w:val="28"/>
        </w:rPr>
        <w:t>ункт</w:t>
      </w:r>
      <w:r w:rsidRPr="00696C6C">
        <w:rPr>
          <w:sz w:val="28"/>
          <w:szCs w:val="28"/>
        </w:rPr>
        <w:t xml:space="preserve"> </w:t>
      </w:r>
      <w:r w:rsidR="00296C70">
        <w:rPr>
          <w:sz w:val="28"/>
          <w:szCs w:val="28"/>
        </w:rPr>
        <w:t>4</w:t>
      </w:r>
      <w:r>
        <w:rPr>
          <w:sz w:val="28"/>
          <w:szCs w:val="28"/>
        </w:rPr>
        <w:t xml:space="preserve"> доповнити новим </w:t>
      </w:r>
      <w:r w:rsidR="00296C70">
        <w:rPr>
          <w:sz w:val="28"/>
          <w:szCs w:val="28"/>
        </w:rPr>
        <w:t xml:space="preserve">абзацом </w:t>
      </w:r>
      <w:r w:rsidRPr="00696C6C">
        <w:rPr>
          <w:sz w:val="28"/>
          <w:szCs w:val="28"/>
        </w:rPr>
        <w:t>такого змісту:</w:t>
      </w:r>
    </w:p>
    <w:p w14:paraId="4AAE1F48" w14:textId="5591BF39" w:rsidR="00296C70" w:rsidRPr="009C45C3" w:rsidRDefault="00296C70" w:rsidP="00296C70">
      <w:pPr>
        <w:keepNext/>
        <w:widowControl w:val="0"/>
        <w:ind w:firstLine="539"/>
        <w:jc w:val="both"/>
        <w:rPr>
          <w:sz w:val="28"/>
          <w:szCs w:val="28"/>
          <w:lang w:val="ru-RU"/>
        </w:rPr>
      </w:pPr>
      <w:r>
        <w:rPr>
          <w:sz w:val="28"/>
          <w:szCs w:val="28"/>
        </w:rPr>
        <w:lastRenderedPageBreak/>
        <w:t>«</w:t>
      </w:r>
      <w:r w:rsidRPr="00296C70">
        <w:rPr>
          <w:sz w:val="28"/>
          <w:szCs w:val="28"/>
        </w:rPr>
        <w:t xml:space="preserve">Інформація щодо здійсненого аналізу надійності </w:t>
      </w:r>
      <w:proofErr w:type="spellStart"/>
      <w:r w:rsidRPr="00296C70">
        <w:rPr>
          <w:sz w:val="28"/>
          <w:szCs w:val="28"/>
        </w:rPr>
        <w:t>агента</w:t>
      </w:r>
      <w:proofErr w:type="spellEnd"/>
      <w:r w:rsidRPr="00296C70">
        <w:rPr>
          <w:sz w:val="28"/>
          <w:szCs w:val="28"/>
        </w:rPr>
        <w:t xml:space="preserve"> повинна зберігатись у суб’єкта первинного фінансового моніторингу.</w:t>
      </w:r>
      <w:r>
        <w:rPr>
          <w:sz w:val="28"/>
          <w:szCs w:val="28"/>
        </w:rPr>
        <w:t>»</w:t>
      </w:r>
    </w:p>
    <w:p w14:paraId="3998D37E" w14:textId="1888099E" w:rsidR="00296C70" w:rsidRDefault="00296C70" w:rsidP="004904EB">
      <w:pPr>
        <w:keepNext/>
        <w:widowControl w:val="0"/>
        <w:ind w:firstLine="539"/>
        <w:jc w:val="both"/>
        <w:rPr>
          <w:sz w:val="28"/>
          <w:szCs w:val="28"/>
        </w:rPr>
      </w:pPr>
    </w:p>
    <w:p w14:paraId="79C6738D" w14:textId="77777777" w:rsidR="004F71B0" w:rsidRDefault="004F71B0" w:rsidP="004F71B0">
      <w:pPr>
        <w:keepNext/>
        <w:widowControl w:val="0"/>
        <w:ind w:firstLine="539"/>
        <w:jc w:val="both"/>
        <w:rPr>
          <w:sz w:val="28"/>
          <w:szCs w:val="28"/>
        </w:rPr>
      </w:pPr>
    </w:p>
    <w:p w14:paraId="40C64E1C" w14:textId="77777777" w:rsidR="00F84587" w:rsidRDefault="00F84587" w:rsidP="00F84587">
      <w:pPr>
        <w:keepNext/>
        <w:widowControl w:val="0"/>
        <w:ind w:firstLine="539"/>
        <w:jc w:val="both"/>
        <w:rPr>
          <w:sz w:val="28"/>
          <w:szCs w:val="28"/>
        </w:rPr>
      </w:pPr>
      <w:r w:rsidRPr="00AC3F0A">
        <w:rPr>
          <w:sz w:val="28"/>
          <w:szCs w:val="28"/>
        </w:rPr>
        <w:t xml:space="preserve">пункт </w:t>
      </w:r>
      <w:r w:rsidRPr="00F84587">
        <w:rPr>
          <w:sz w:val="28"/>
          <w:szCs w:val="28"/>
          <w:lang w:val="ru-RU"/>
        </w:rPr>
        <w:t>5</w:t>
      </w:r>
      <w:r w:rsidRPr="00AC3F0A">
        <w:rPr>
          <w:sz w:val="28"/>
          <w:szCs w:val="28"/>
        </w:rPr>
        <w:t xml:space="preserve"> викласти в такій редакції:</w:t>
      </w:r>
    </w:p>
    <w:p w14:paraId="2FA9E753" w14:textId="77777777" w:rsidR="00F84587" w:rsidRDefault="00F84587" w:rsidP="00F84587">
      <w:pPr>
        <w:keepNext/>
        <w:widowControl w:val="0"/>
        <w:ind w:firstLine="539"/>
        <w:jc w:val="both"/>
        <w:rPr>
          <w:sz w:val="28"/>
          <w:szCs w:val="28"/>
        </w:rPr>
      </w:pPr>
      <w:r w:rsidRPr="00F84587">
        <w:rPr>
          <w:sz w:val="28"/>
          <w:szCs w:val="28"/>
        </w:rPr>
        <w:t xml:space="preserve">5. Суб’єкт первинного фінансового моніторингу під час здійснення аналізу надійності </w:t>
      </w:r>
      <w:proofErr w:type="spellStart"/>
      <w:r w:rsidRPr="00F84587">
        <w:rPr>
          <w:sz w:val="28"/>
          <w:szCs w:val="28"/>
        </w:rPr>
        <w:t>агента</w:t>
      </w:r>
      <w:proofErr w:type="spellEnd"/>
      <w:r w:rsidRPr="00F84587">
        <w:rPr>
          <w:sz w:val="28"/>
          <w:szCs w:val="28"/>
        </w:rPr>
        <w:t xml:space="preserve"> зокрема має з’ясувати таке:</w:t>
      </w:r>
      <w:bookmarkStart w:id="1" w:name="n406"/>
      <w:bookmarkEnd w:id="1"/>
    </w:p>
    <w:p w14:paraId="6391DBBF" w14:textId="77777777" w:rsidR="00F84587" w:rsidRDefault="00F84587" w:rsidP="00F84587">
      <w:pPr>
        <w:keepNext/>
        <w:widowControl w:val="0"/>
        <w:ind w:firstLine="539"/>
        <w:jc w:val="both"/>
        <w:rPr>
          <w:sz w:val="28"/>
          <w:szCs w:val="28"/>
        </w:rPr>
      </w:pPr>
      <w:r w:rsidRPr="00F84587">
        <w:rPr>
          <w:sz w:val="28"/>
          <w:szCs w:val="28"/>
        </w:rPr>
        <w:t>1) наявність/відсутність фізичної особи-</w:t>
      </w:r>
      <w:proofErr w:type="spellStart"/>
      <w:r w:rsidRPr="00F84587">
        <w:rPr>
          <w:sz w:val="28"/>
          <w:szCs w:val="28"/>
        </w:rPr>
        <w:t>агента</w:t>
      </w:r>
      <w:proofErr w:type="spellEnd"/>
      <w:r w:rsidRPr="00F84587">
        <w:rPr>
          <w:sz w:val="28"/>
          <w:szCs w:val="28"/>
        </w:rPr>
        <w:t xml:space="preserve"> або керівника </w:t>
      </w:r>
      <w:proofErr w:type="spellStart"/>
      <w:r w:rsidRPr="00F84587">
        <w:rPr>
          <w:sz w:val="28"/>
          <w:szCs w:val="28"/>
        </w:rPr>
        <w:t>агента</w:t>
      </w:r>
      <w:proofErr w:type="spellEnd"/>
      <w:r w:rsidRPr="00F84587">
        <w:rPr>
          <w:sz w:val="28"/>
          <w:szCs w:val="28"/>
        </w:rPr>
        <w:t xml:space="preserve"> - юридичної особи в переліку осіб, пов’язаних з провадженням терористичної діяльності, або осіб, стосовно яких застосовані спеціальні економічні та інші обмежувальні заходи (санкції) відповідно до</w:t>
      </w:r>
      <w:hyperlink r:id="rId10" w:anchor="_blank" w:history="1">
        <w:r w:rsidRPr="00F84587">
          <w:rPr>
            <w:sz w:val="28"/>
            <w:szCs w:val="28"/>
          </w:rPr>
          <w:t> статті 5</w:t>
        </w:r>
      </w:hyperlink>
      <w:r w:rsidRPr="00F84587">
        <w:rPr>
          <w:sz w:val="28"/>
          <w:szCs w:val="28"/>
        </w:rPr>
        <w:t> Закону України «Про санкції»;</w:t>
      </w:r>
      <w:bookmarkStart w:id="2" w:name="n407"/>
      <w:bookmarkEnd w:id="2"/>
    </w:p>
    <w:p w14:paraId="08C3F2A4" w14:textId="77777777" w:rsidR="00F84587" w:rsidRDefault="00F84587" w:rsidP="00F84587">
      <w:pPr>
        <w:keepNext/>
        <w:widowControl w:val="0"/>
        <w:ind w:firstLine="539"/>
        <w:jc w:val="both"/>
        <w:rPr>
          <w:sz w:val="28"/>
          <w:szCs w:val="28"/>
        </w:rPr>
      </w:pPr>
      <w:r w:rsidRPr="00F84587">
        <w:rPr>
          <w:sz w:val="28"/>
          <w:szCs w:val="28"/>
        </w:rPr>
        <w:t xml:space="preserve">2) наявність/відсутність судимості у фізичної особи - </w:t>
      </w:r>
      <w:proofErr w:type="spellStart"/>
      <w:r w:rsidRPr="00F84587">
        <w:rPr>
          <w:sz w:val="28"/>
          <w:szCs w:val="28"/>
        </w:rPr>
        <w:t>агента</w:t>
      </w:r>
      <w:proofErr w:type="spellEnd"/>
      <w:r w:rsidRPr="00F84587">
        <w:rPr>
          <w:sz w:val="28"/>
          <w:szCs w:val="28"/>
        </w:rPr>
        <w:t xml:space="preserve"> або керівника </w:t>
      </w:r>
      <w:proofErr w:type="spellStart"/>
      <w:r w:rsidRPr="00F84587">
        <w:rPr>
          <w:sz w:val="28"/>
          <w:szCs w:val="28"/>
        </w:rPr>
        <w:t>агента</w:t>
      </w:r>
      <w:proofErr w:type="spellEnd"/>
      <w:r w:rsidRPr="00F84587">
        <w:rPr>
          <w:sz w:val="28"/>
          <w:szCs w:val="28"/>
        </w:rPr>
        <w:t xml:space="preserve"> - юридичної особи, яка не погашена та не знята в установленому законодавством порядку, за злочини, передбачені в </w:t>
      </w:r>
      <w:hyperlink r:id="rId11" w:anchor="_blank" w:history="1">
        <w:r w:rsidRPr="00F84587">
          <w:rPr>
            <w:sz w:val="28"/>
            <w:szCs w:val="28"/>
          </w:rPr>
          <w:t>розділах VI</w:t>
        </w:r>
      </w:hyperlink>
      <w:r w:rsidRPr="00F84587">
        <w:rPr>
          <w:sz w:val="28"/>
          <w:szCs w:val="28"/>
        </w:rPr>
        <w:t>, </w:t>
      </w:r>
      <w:hyperlink r:id="rId12" w:anchor="_blank" w:history="1">
        <w:r w:rsidRPr="00F84587">
          <w:rPr>
            <w:sz w:val="28"/>
            <w:szCs w:val="28"/>
          </w:rPr>
          <w:t>VII</w:t>
        </w:r>
      </w:hyperlink>
      <w:r w:rsidRPr="00F84587">
        <w:rPr>
          <w:sz w:val="28"/>
          <w:szCs w:val="28"/>
        </w:rPr>
        <w:t>, ІX, XVI Особливої частини Кримінального кодексу України;</w:t>
      </w:r>
    </w:p>
    <w:p w14:paraId="3BB718E9" w14:textId="77777777" w:rsidR="00F84587" w:rsidRDefault="00F84587" w:rsidP="00F84587">
      <w:pPr>
        <w:keepNext/>
        <w:widowControl w:val="0"/>
        <w:ind w:firstLine="539"/>
        <w:jc w:val="both"/>
        <w:rPr>
          <w:sz w:val="28"/>
          <w:szCs w:val="28"/>
        </w:rPr>
      </w:pPr>
      <w:r w:rsidRPr="00F84587">
        <w:rPr>
          <w:sz w:val="28"/>
          <w:szCs w:val="28"/>
        </w:rPr>
        <w:t xml:space="preserve">3) наявність/відсутність обмежень/заборон щодо права займатися агенту певною діяльністю згідно з </w:t>
      </w:r>
      <w:proofErr w:type="spellStart"/>
      <w:r w:rsidRPr="00F84587">
        <w:rPr>
          <w:sz w:val="28"/>
          <w:szCs w:val="28"/>
        </w:rPr>
        <w:t>вироком</w:t>
      </w:r>
      <w:proofErr w:type="spellEnd"/>
      <w:r w:rsidRPr="00F84587">
        <w:rPr>
          <w:sz w:val="28"/>
          <w:szCs w:val="28"/>
        </w:rPr>
        <w:t xml:space="preserve"> суду, що триває, до погашення або зняття судимості;</w:t>
      </w:r>
    </w:p>
    <w:p w14:paraId="2D2DB9A9" w14:textId="77777777" w:rsidR="00F84587" w:rsidRDefault="00F84587" w:rsidP="00F84587">
      <w:pPr>
        <w:keepNext/>
        <w:widowControl w:val="0"/>
        <w:ind w:firstLine="539"/>
        <w:jc w:val="both"/>
        <w:rPr>
          <w:sz w:val="28"/>
          <w:szCs w:val="28"/>
        </w:rPr>
      </w:pPr>
      <w:r w:rsidRPr="00F84587">
        <w:rPr>
          <w:sz w:val="28"/>
          <w:szCs w:val="28"/>
        </w:rPr>
        <w:t>4) чи перебуває агент-юридична особа у стадії ліквідації (припинення діяльності) та/або чи було порушено проти нього справу про банкрутство;</w:t>
      </w:r>
      <w:bookmarkStart w:id="3" w:name="n409"/>
      <w:bookmarkEnd w:id="3"/>
    </w:p>
    <w:p w14:paraId="731C78D6" w14:textId="77777777" w:rsidR="00F84587" w:rsidRDefault="00F84587" w:rsidP="00F84587">
      <w:pPr>
        <w:keepNext/>
        <w:widowControl w:val="0"/>
        <w:ind w:firstLine="539"/>
        <w:jc w:val="both"/>
        <w:rPr>
          <w:sz w:val="28"/>
          <w:szCs w:val="28"/>
        </w:rPr>
      </w:pPr>
      <w:r w:rsidRPr="00F84587">
        <w:rPr>
          <w:sz w:val="28"/>
          <w:szCs w:val="28"/>
        </w:rPr>
        <w:t xml:space="preserve">5) чи була/був відповідна фізична особа – агент/керівник </w:t>
      </w:r>
      <w:proofErr w:type="spellStart"/>
      <w:r w:rsidRPr="00F84587">
        <w:rPr>
          <w:sz w:val="28"/>
          <w:szCs w:val="28"/>
        </w:rPr>
        <w:t>агента</w:t>
      </w:r>
      <w:proofErr w:type="spellEnd"/>
      <w:r w:rsidRPr="00F84587">
        <w:rPr>
          <w:sz w:val="28"/>
          <w:szCs w:val="28"/>
        </w:rPr>
        <w:t xml:space="preserve"> - юридичної особи звільнена/звільнений за статтями 40 (</w:t>
      </w:r>
      <w:hyperlink r:id="rId13" w:anchor="_blank" w:history="1">
        <w:r w:rsidRPr="00F84587">
          <w:rPr>
            <w:sz w:val="28"/>
            <w:szCs w:val="28"/>
          </w:rPr>
          <w:t>пункти 7</w:t>
        </w:r>
      </w:hyperlink>
      <w:r w:rsidRPr="00F84587">
        <w:rPr>
          <w:sz w:val="28"/>
          <w:szCs w:val="28"/>
        </w:rPr>
        <w:t>, </w:t>
      </w:r>
      <w:hyperlink r:id="rId14" w:anchor="_blank" w:history="1">
        <w:r w:rsidRPr="00F84587">
          <w:rPr>
            <w:sz w:val="28"/>
            <w:szCs w:val="28"/>
          </w:rPr>
          <w:t>8</w:t>
        </w:r>
      </w:hyperlink>
      <w:r w:rsidRPr="00F84587">
        <w:rPr>
          <w:sz w:val="28"/>
          <w:szCs w:val="28"/>
        </w:rPr>
        <w:t> частини першої цієї статті), 41 (крім </w:t>
      </w:r>
      <w:hyperlink r:id="rId15" w:anchor="_blank" w:history="1">
        <w:r w:rsidRPr="00F84587">
          <w:rPr>
            <w:sz w:val="28"/>
            <w:szCs w:val="28"/>
          </w:rPr>
          <w:t>пунктів 4</w:t>
        </w:r>
      </w:hyperlink>
      <w:r w:rsidRPr="00F84587">
        <w:rPr>
          <w:sz w:val="28"/>
          <w:szCs w:val="28"/>
        </w:rPr>
        <w:t>, </w:t>
      </w:r>
      <w:hyperlink r:id="rId16" w:anchor="_blank" w:history="1">
        <w:r w:rsidRPr="00F84587">
          <w:rPr>
            <w:sz w:val="28"/>
            <w:szCs w:val="28"/>
          </w:rPr>
          <w:t>5</w:t>
        </w:r>
      </w:hyperlink>
      <w:r w:rsidRPr="00F84587">
        <w:rPr>
          <w:sz w:val="28"/>
          <w:szCs w:val="28"/>
        </w:rPr>
        <w:t> частини першої цієї статті) Кодексу законів про працю України (протягом останніх п’яти років);</w:t>
      </w:r>
      <w:bookmarkStart w:id="4" w:name="n410"/>
      <w:bookmarkEnd w:id="4"/>
    </w:p>
    <w:p w14:paraId="4822AB00" w14:textId="77777777" w:rsidR="00F84587" w:rsidRDefault="00F84587" w:rsidP="00F84587">
      <w:pPr>
        <w:keepNext/>
        <w:widowControl w:val="0"/>
        <w:ind w:firstLine="539"/>
        <w:jc w:val="both"/>
        <w:rPr>
          <w:sz w:val="28"/>
          <w:szCs w:val="28"/>
        </w:rPr>
      </w:pPr>
      <w:r w:rsidRPr="00F84587">
        <w:rPr>
          <w:sz w:val="28"/>
          <w:szCs w:val="28"/>
        </w:rPr>
        <w:t>6) чи була особа принаймні протягом останніх семи років об’єктом застосування заходів впливу за порушення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Start w:id="5" w:name="n411"/>
      <w:bookmarkEnd w:id="5"/>
    </w:p>
    <w:p w14:paraId="351F0660" w14:textId="77777777" w:rsidR="00F84587" w:rsidRDefault="00F84587" w:rsidP="00F84587">
      <w:pPr>
        <w:keepNext/>
        <w:widowControl w:val="0"/>
        <w:ind w:firstLine="539"/>
        <w:jc w:val="both"/>
        <w:rPr>
          <w:sz w:val="28"/>
          <w:szCs w:val="28"/>
        </w:rPr>
      </w:pPr>
      <w:r w:rsidRPr="00F84587">
        <w:rPr>
          <w:sz w:val="28"/>
          <w:szCs w:val="28"/>
        </w:rPr>
        <w:t xml:space="preserve">7) наявність/відсутність іншої негативної інформації у відкритих джерелах щодо такого </w:t>
      </w:r>
      <w:proofErr w:type="spellStart"/>
      <w:r w:rsidRPr="00F84587">
        <w:rPr>
          <w:sz w:val="28"/>
          <w:szCs w:val="28"/>
        </w:rPr>
        <w:t>агента</w:t>
      </w:r>
      <w:proofErr w:type="spellEnd"/>
      <w:r>
        <w:rPr>
          <w:sz w:val="28"/>
          <w:szCs w:val="28"/>
        </w:rPr>
        <w:t>;</w:t>
      </w:r>
    </w:p>
    <w:p w14:paraId="1A3993F1" w14:textId="46C641EF" w:rsidR="00F84587" w:rsidRPr="00F84587" w:rsidRDefault="00F84587" w:rsidP="00F84587">
      <w:pPr>
        <w:keepNext/>
        <w:widowControl w:val="0"/>
        <w:ind w:firstLine="539"/>
        <w:jc w:val="both"/>
        <w:rPr>
          <w:sz w:val="28"/>
          <w:szCs w:val="28"/>
        </w:rPr>
      </w:pPr>
      <w:r w:rsidRPr="00F84587">
        <w:rPr>
          <w:sz w:val="28"/>
          <w:szCs w:val="28"/>
        </w:rPr>
        <w:t xml:space="preserve">8) чи не є державою проживання (перебування, реєстрації) учасників та/або кінцевого </w:t>
      </w:r>
      <w:proofErr w:type="spellStart"/>
      <w:r w:rsidRPr="00F84587">
        <w:rPr>
          <w:sz w:val="28"/>
          <w:szCs w:val="28"/>
        </w:rPr>
        <w:t>бенефіціарного</w:t>
      </w:r>
      <w:proofErr w:type="spellEnd"/>
      <w:r w:rsidRPr="00F84587">
        <w:rPr>
          <w:sz w:val="28"/>
          <w:szCs w:val="28"/>
        </w:rPr>
        <w:t xml:space="preserve"> власника держава (територія): віднесена Кабінетом Міністрів України до переліку офшорних зон; держава, визначена державою – агресором постановою Верховної Ради України від 27 січня 2015 року </w:t>
      </w:r>
      <w:r>
        <w:rPr>
          <w:sz w:val="28"/>
          <w:szCs w:val="28"/>
        </w:rPr>
        <w:t>№</w:t>
      </w:r>
      <w:r w:rsidRPr="00F84587">
        <w:rPr>
          <w:sz w:val="28"/>
          <w:szCs w:val="28"/>
        </w:rPr>
        <w:t xml:space="preserve"> 129-VIII </w:t>
      </w:r>
      <w:r>
        <w:rPr>
          <w:sz w:val="28"/>
          <w:szCs w:val="28"/>
        </w:rPr>
        <w:t>«</w:t>
      </w:r>
      <w:r w:rsidRPr="00F84587">
        <w:rPr>
          <w:sz w:val="28"/>
          <w:szCs w:val="28"/>
        </w:rPr>
        <w:t>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w:t>
      </w:r>
      <w:r>
        <w:rPr>
          <w:sz w:val="28"/>
          <w:szCs w:val="28"/>
        </w:rPr>
        <w:t>»</w:t>
      </w:r>
      <w:r w:rsidRPr="00F84587">
        <w:rPr>
          <w:sz w:val="28"/>
          <w:szCs w:val="28"/>
        </w:rPr>
        <w:t xml:space="preserve">; Республіка Білорусь; </w:t>
      </w:r>
      <w:r w:rsidRPr="00F84587">
        <w:rPr>
          <w:sz w:val="28"/>
          <w:szCs w:val="28"/>
        </w:rPr>
        <w:lastRenderedPageBreak/>
        <w:t xml:space="preserve">територія, визначена Законом України від 18 січня 2018 року № 2268-VIII </w:t>
      </w:r>
      <w:r>
        <w:rPr>
          <w:sz w:val="28"/>
          <w:szCs w:val="28"/>
        </w:rPr>
        <w:t>«</w:t>
      </w:r>
      <w:r w:rsidRPr="00F84587">
        <w:rPr>
          <w:sz w:val="28"/>
          <w:szCs w:val="28"/>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r>
        <w:rPr>
          <w:sz w:val="28"/>
          <w:szCs w:val="28"/>
        </w:rPr>
        <w:t>»</w:t>
      </w:r>
      <w:r w:rsidRPr="00F84587">
        <w:rPr>
          <w:sz w:val="28"/>
          <w:szCs w:val="28"/>
        </w:rPr>
        <w:t>.</w:t>
      </w:r>
    </w:p>
    <w:p w14:paraId="03443049" w14:textId="77777777" w:rsidR="00F84587" w:rsidRDefault="00F84587" w:rsidP="00F52D7D">
      <w:pPr>
        <w:keepNext/>
        <w:widowControl w:val="0"/>
        <w:ind w:firstLine="539"/>
        <w:jc w:val="both"/>
        <w:rPr>
          <w:sz w:val="28"/>
          <w:szCs w:val="28"/>
        </w:rPr>
      </w:pPr>
    </w:p>
    <w:p w14:paraId="67B11F58" w14:textId="77777777" w:rsidR="00AC3F0A" w:rsidRDefault="00AC3F0A" w:rsidP="00F52D7D">
      <w:pPr>
        <w:keepNext/>
        <w:widowControl w:val="0"/>
        <w:ind w:firstLine="539"/>
        <w:jc w:val="both"/>
        <w:rPr>
          <w:sz w:val="28"/>
          <w:szCs w:val="28"/>
        </w:rPr>
      </w:pPr>
      <w:r>
        <w:rPr>
          <w:sz w:val="28"/>
          <w:szCs w:val="28"/>
        </w:rPr>
        <w:t>9</w:t>
      </w:r>
      <w:r w:rsidRPr="00AC3F0A">
        <w:rPr>
          <w:sz w:val="28"/>
          <w:szCs w:val="28"/>
        </w:rPr>
        <w:t>) у розділі Х</w:t>
      </w:r>
      <w:r>
        <w:rPr>
          <w:sz w:val="28"/>
          <w:szCs w:val="28"/>
        </w:rPr>
        <w:t>І</w:t>
      </w:r>
      <w:r w:rsidRPr="00AC3F0A">
        <w:rPr>
          <w:sz w:val="28"/>
          <w:szCs w:val="28"/>
        </w:rPr>
        <w:t>І:</w:t>
      </w:r>
    </w:p>
    <w:p w14:paraId="110C5401" w14:textId="77777777" w:rsidR="00BD026E" w:rsidRDefault="00BD026E" w:rsidP="00F52D7D">
      <w:pPr>
        <w:keepNext/>
        <w:widowControl w:val="0"/>
        <w:ind w:firstLine="539"/>
        <w:jc w:val="both"/>
        <w:rPr>
          <w:sz w:val="28"/>
          <w:szCs w:val="28"/>
        </w:rPr>
      </w:pPr>
    </w:p>
    <w:p w14:paraId="4E5E2316" w14:textId="77777777" w:rsidR="00F84587" w:rsidRDefault="00B91049" w:rsidP="00F84587">
      <w:pPr>
        <w:keepNext/>
        <w:widowControl w:val="0"/>
        <w:ind w:firstLine="539"/>
        <w:jc w:val="both"/>
        <w:rPr>
          <w:sz w:val="28"/>
          <w:szCs w:val="28"/>
        </w:rPr>
      </w:pPr>
      <w:r w:rsidRPr="00B91049">
        <w:rPr>
          <w:sz w:val="28"/>
          <w:szCs w:val="28"/>
        </w:rPr>
        <w:t xml:space="preserve">у </w:t>
      </w:r>
      <w:r w:rsidR="006E116E">
        <w:rPr>
          <w:sz w:val="28"/>
          <w:szCs w:val="28"/>
        </w:rPr>
        <w:t>пункті</w:t>
      </w:r>
      <w:r w:rsidR="006E116E" w:rsidRPr="00B91049">
        <w:rPr>
          <w:sz w:val="28"/>
          <w:szCs w:val="28"/>
        </w:rPr>
        <w:t xml:space="preserve"> 5</w:t>
      </w:r>
      <w:r w:rsidR="00F84587">
        <w:rPr>
          <w:sz w:val="28"/>
          <w:szCs w:val="28"/>
        </w:rPr>
        <w:t xml:space="preserve"> </w:t>
      </w:r>
    </w:p>
    <w:p w14:paraId="791516E3" w14:textId="77777777" w:rsidR="00F84587" w:rsidRDefault="00F84587" w:rsidP="00F84587">
      <w:pPr>
        <w:keepNext/>
        <w:widowControl w:val="0"/>
        <w:ind w:firstLine="539"/>
        <w:jc w:val="both"/>
        <w:rPr>
          <w:sz w:val="28"/>
          <w:szCs w:val="28"/>
        </w:rPr>
      </w:pPr>
    </w:p>
    <w:p w14:paraId="010A63E9" w14:textId="0C74D4D1" w:rsidR="00AC3F0A" w:rsidRDefault="00B91049" w:rsidP="00F84587">
      <w:pPr>
        <w:keepNext/>
        <w:widowControl w:val="0"/>
        <w:ind w:firstLine="539"/>
        <w:jc w:val="both"/>
        <w:rPr>
          <w:sz w:val="28"/>
          <w:szCs w:val="28"/>
        </w:rPr>
      </w:pPr>
      <w:r w:rsidRPr="00B91049">
        <w:rPr>
          <w:sz w:val="28"/>
          <w:szCs w:val="28"/>
        </w:rPr>
        <w:t>підпункт</w:t>
      </w:r>
      <w:r w:rsidR="006416C3">
        <w:rPr>
          <w:sz w:val="28"/>
          <w:szCs w:val="28"/>
        </w:rPr>
        <w:t xml:space="preserve"> 2</w:t>
      </w:r>
      <w:r w:rsidRPr="00B91049">
        <w:rPr>
          <w:sz w:val="28"/>
          <w:szCs w:val="28"/>
        </w:rPr>
        <w:t xml:space="preserve"> </w:t>
      </w:r>
      <w:r w:rsidR="006416C3" w:rsidRPr="006416C3">
        <w:rPr>
          <w:sz w:val="28"/>
          <w:szCs w:val="28"/>
        </w:rPr>
        <w:t>викласти в такій редакції:</w:t>
      </w:r>
    </w:p>
    <w:p w14:paraId="06A7871D" w14:textId="24968A11" w:rsidR="006416C3" w:rsidRDefault="006416C3" w:rsidP="00B91049">
      <w:pPr>
        <w:keepNext/>
        <w:widowControl w:val="0"/>
        <w:ind w:firstLine="539"/>
        <w:jc w:val="both"/>
        <w:rPr>
          <w:sz w:val="28"/>
          <w:szCs w:val="28"/>
        </w:rPr>
      </w:pPr>
      <w:r>
        <w:rPr>
          <w:sz w:val="28"/>
          <w:szCs w:val="28"/>
        </w:rPr>
        <w:t>«</w:t>
      </w:r>
      <w:r w:rsidRPr="006416C3">
        <w:rPr>
          <w:sz w:val="28"/>
          <w:szCs w:val="28"/>
        </w:rPr>
        <w:t xml:space="preserve">2) державою проживання (перебування, реєстрації) учасників та/або кінцевого </w:t>
      </w:r>
      <w:proofErr w:type="spellStart"/>
      <w:r w:rsidRPr="006416C3">
        <w:rPr>
          <w:sz w:val="28"/>
          <w:szCs w:val="28"/>
        </w:rPr>
        <w:t>бенефіціарного</w:t>
      </w:r>
      <w:proofErr w:type="spellEnd"/>
      <w:r w:rsidRPr="006416C3">
        <w:rPr>
          <w:sz w:val="28"/>
          <w:szCs w:val="28"/>
        </w:rPr>
        <w:t xml:space="preserve"> власника не є держава (територія): віднесена Кабінетом Міністрів України до переліку офшорних зон; держава, визначена державою – агресором постановою Верховної Ради України від 27 січня 2015 року </w:t>
      </w:r>
      <w:r w:rsidR="00F84587">
        <w:rPr>
          <w:sz w:val="28"/>
          <w:szCs w:val="28"/>
        </w:rPr>
        <w:t>№</w:t>
      </w:r>
      <w:r w:rsidRPr="006416C3">
        <w:rPr>
          <w:sz w:val="28"/>
          <w:szCs w:val="28"/>
        </w:rPr>
        <w:t xml:space="preserve"> 129-VIII </w:t>
      </w:r>
      <w:r w:rsidR="00F84587">
        <w:rPr>
          <w:sz w:val="28"/>
          <w:szCs w:val="28"/>
        </w:rPr>
        <w:t>«</w:t>
      </w:r>
      <w:r w:rsidRPr="006416C3">
        <w:rPr>
          <w:sz w:val="28"/>
          <w:szCs w:val="28"/>
        </w:rPr>
        <w:t>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w:t>
      </w:r>
      <w:r w:rsidR="00F84587">
        <w:rPr>
          <w:sz w:val="28"/>
          <w:szCs w:val="28"/>
        </w:rPr>
        <w:t>»</w:t>
      </w:r>
      <w:r w:rsidRPr="006416C3">
        <w:rPr>
          <w:sz w:val="28"/>
          <w:szCs w:val="28"/>
        </w:rPr>
        <w:t xml:space="preserve">; Республіка Білорусь; територія, визначена Законом України від 18 січня 2018 року № 2268-VIII </w:t>
      </w:r>
      <w:r w:rsidR="00F84587">
        <w:rPr>
          <w:sz w:val="28"/>
          <w:szCs w:val="28"/>
        </w:rPr>
        <w:t>«</w:t>
      </w:r>
      <w:r w:rsidRPr="006416C3">
        <w:rPr>
          <w:sz w:val="28"/>
          <w:szCs w:val="28"/>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r w:rsidR="00F84587">
        <w:rPr>
          <w:sz w:val="28"/>
          <w:szCs w:val="28"/>
        </w:rPr>
        <w:t>»</w:t>
      </w:r>
      <w:r w:rsidRPr="006416C3">
        <w:rPr>
          <w:sz w:val="28"/>
          <w:szCs w:val="28"/>
        </w:rPr>
        <w:t>;</w:t>
      </w:r>
      <w:r>
        <w:rPr>
          <w:sz w:val="28"/>
          <w:szCs w:val="28"/>
        </w:rPr>
        <w:t>»</w:t>
      </w:r>
    </w:p>
    <w:p w14:paraId="63F7101E" w14:textId="77777777" w:rsidR="00AC3F0A" w:rsidRDefault="00AC3F0A" w:rsidP="00F52D7D">
      <w:pPr>
        <w:keepNext/>
        <w:widowControl w:val="0"/>
        <w:ind w:firstLine="539"/>
        <w:jc w:val="both"/>
        <w:rPr>
          <w:sz w:val="28"/>
          <w:szCs w:val="28"/>
        </w:rPr>
      </w:pPr>
    </w:p>
    <w:p w14:paraId="18323729" w14:textId="77777777" w:rsidR="008E603C" w:rsidRPr="006416C3" w:rsidRDefault="00AC3F0A" w:rsidP="008F53C7">
      <w:pPr>
        <w:pStyle w:val="1"/>
      </w:pPr>
      <w:r w:rsidRPr="006416C3">
        <w:t>10</w:t>
      </w:r>
      <w:r w:rsidR="008E603C" w:rsidRPr="006416C3">
        <w:t>) у розділі ХVI:</w:t>
      </w:r>
    </w:p>
    <w:p w14:paraId="597AD578" w14:textId="77777777" w:rsidR="008F53C7" w:rsidRPr="006416C3" w:rsidRDefault="008F53C7" w:rsidP="008E603C">
      <w:pPr>
        <w:keepNext/>
        <w:widowControl w:val="0"/>
        <w:ind w:firstLine="539"/>
        <w:jc w:val="both"/>
        <w:rPr>
          <w:sz w:val="28"/>
          <w:szCs w:val="28"/>
        </w:rPr>
      </w:pPr>
    </w:p>
    <w:p w14:paraId="585C3190" w14:textId="77777777" w:rsidR="008E603C" w:rsidRPr="006416C3" w:rsidRDefault="008E603C" w:rsidP="008E603C">
      <w:pPr>
        <w:keepNext/>
        <w:widowControl w:val="0"/>
        <w:ind w:firstLine="539"/>
        <w:jc w:val="both"/>
        <w:rPr>
          <w:sz w:val="28"/>
          <w:szCs w:val="28"/>
        </w:rPr>
      </w:pPr>
      <w:r w:rsidRPr="006416C3">
        <w:rPr>
          <w:sz w:val="28"/>
          <w:szCs w:val="28"/>
        </w:rPr>
        <w:t>у пункті 2:</w:t>
      </w:r>
    </w:p>
    <w:p w14:paraId="63E63A66" w14:textId="77777777" w:rsidR="008F53C7" w:rsidRPr="006416C3" w:rsidRDefault="008F53C7" w:rsidP="008E603C">
      <w:pPr>
        <w:keepNext/>
        <w:widowControl w:val="0"/>
        <w:ind w:firstLine="539"/>
        <w:jc w:val="both"/>
        <w:rPr>
          <w:sz w:val="28"/>
          <w:szCs w:val="28"/>
        </w:rPr>
      </w:pPr>
    </w:p>
    <w:p w14:paraId="125B5A23" w14:textId="77777777" w:rsidR="008E603C" w:rsidRPr="006416C3" w:rsidRDefault="008E603C" w:rsidP="008E603C">
      <w:pPr>
        <w:keepNext/>
        <w:widowControl w:val="0"/>
        <w:ind w:firstLine="539"/>
        <w:jc w:val="both"/>
        <w:rPr>
          <w:sz w:val="28"/>
          <w:szCs w:val="28"/>
        </w:rPr>
      </w:pPr>
      <w:r w:rsidRPr="006416C3">
        <w:rPr>
          <w:sz w:val="28"/>
          <w:szCs w:val="28"/>
        </w:rPr>
        <w:t>у підпункті 5:</w:t>
      </w:r>
    </w:p>
    <w:p w14:paraId="559DA696" w14:textId="77777777" w:rsidR="008F53C7" w:rsidRPr="006416C3" w:rsidRDefault="008F53C7" w:rsidP="008E603C">
      <w:pPr>
        <w:keepNext/>
        <w:widowControl w:val="0"/>
        <w:ind w:firstLine="539"/>
        <w:jc w:val="both"/>
        <w:rPr>
          <w:sz w:val="28"/>
          <w:szCs w:val="28"/>
        </w:rPr>
      </w:pPr>
    </w:p>
    <w:p w14:paraId="1C0CB956" w14:textId="77777777" w:rsidR="008E603C" w:rsidRPr="006416C3" w:rsidRDefault="008E603C" w:rsidP="008E603C">
      <w:pPr>
        <w:keepNext/>
        <w:widowControl w:val="0"/>
        <w:ind w:firstLine="539"/>
        <w:jc w:val="both"/>
        <w:rPr>
          <w:sz w:val="28"/>
          <w:szCs w:val="28"/>
        </w:rPr>
      </w:pPr>
      <w:r w:rsidRPr="006416C3">
        <w:rPr>
          <w:sz w:val="28"/>
          <w:szCs w:val="28"/>
        </w:rPr>
        <w:t>у абзаці першому після слів «організованим ринком» слова «цінних паперів» виключити;</w:t>
      </w:r>
    </w:p>
    <w:p w14:paraId="2F2EE0D9" w14:textId="77777777" w:rsidR="008F53C7" w:rsidRPr="006416C3" w:rsidRDefault="008F53C7" w:rsidP="008E603C">
      <w:pPr>
        <w:keepNext/>
        <w:widowControl w:val="0"/>
        <w:ind w:firstLine="539"/>
        <w:jc w:val="both"/>
        <w:rPr>
          <w:sz w:val="28"/>
          <w:szCs w:val="28"/>
        </w:rPr>
      </w:pPr>
    </w:p>
    <w:p w14:paraId="3474BF0C" w14:textId="77777777" w:rsidR="008E603C" w:rsidRPr="006416C3" w:rsidRDefault="008E603C" w:rsidP="008E603C">
      <w:pPr>
        <w:keepNext/>
        <w:widowControl w:val="0"/>
        <w:ind w:firstLine="539"/>
        <w:jc w:val="both"/>
        <w:rPr>
          <w:sz w:val="28"/>
          <w:szCs w:val="28"/>
        </w:rPr>
      </w:pPr>
      <w:r w:rsidRPr="006416C3">
        <w:rPr>
          <w:sz w:val="28"/>
          <w:szCs w:val="28"/>
        </w:rPr>
        <w:t>у абзаці четвертому слова «діяльність з торгівлі цінними паперами та» замінити словами «діяльність з торгівлі фінансовими інструментами та діяльність»;</w:t>
      </w:r>
    </w:p>
    <w:p w14:paraId="7DD1FD82" w14:textId="77777777" w:rsidR="00695456" w:rsidRDefault="00695456" w:rsidP="00695456">
      <w:pPr>
        <w:keepNext/>
        <w:widowControl w:val="0"/>
        <w:ind w:firstLine="539"/>
        <w:jc w:val="both"/>
        <w:rPr>
          <w:sz w:val="28"/>
          <w:szCs w:val="28"/>
        </w:rPr>
      </w:pPr>
    </w:p>
    <w:p w14:paraId="7BF74F5F" w14:textId="77777777" w:rsidR="00695456" w:rsidRPr="00695456" w:rsidRDefault="00695456" w:rsidP="00695456">
      <w:pPr>
        <w:keepNext/>
        <w:widowControl w:val="0"/>
        <w:ind w:firstLine="539"/>
        <w:jc w:val="both"/>
        <w:rPr>
          <w:sz w:val="28"/>
          <w:szCs w:val="28"/>
        </w:rPr>
      </w:pPr>
      <w:r w:rsidRPr="00695456">
        <w:rPr>
          <w:sz w:val="28"/>
          <w:szCs w:val="28"/>
        </w:rPr>
        <w:t>у пункті 7:</w:t>
      </w:r>
    </w:p>
    <w:p w14:paraId="59ACE61F" w14:textId="77777777" w:rsidR="00695456" w:rsidRPr="00695456" w:rsidRDefault="00695456" w:rsidP="00695456">
      <w:pPr>
        <w:keepNext/>
        <w:widowControl w:val="0"/>
        <w:ind w:firstLine="539"/>
        <w:jc w:val="both"/>
        <w:rPr>
          <w:sz w:val="28"/>
          <w:szCs w:val="28"/>
        </w:rPr>
      </w:pPr>
    </w:p>
    <w:p w14:paraId="590521C8" w14:textId="77777777" w:rsidR="00695456" w:rsidRPr="00695456" w:rsidRDefault="00695456" w:rsidP="00695456">
      <w:pPr>
        <w:keepNext/>
        <w:widowControl w:val="0"/>
        <w:ind w:firstLine="539"/>
        <w:jc w:val="both"/>
        <w:rPr>
          <w:sz w:val="28"/>
          <w:szCs w:val="28"/>
        </w:rPr>
      </w:pPr>
      <w:r w:rsidRPr="00695456">
        <w:rPr>
          <w:sz w:val="28"/>
          <w:szCs w:val="28"/>
        </w:rPr>
        <w:t>абзац другий викласти в такій редакції:</w:t>
      </w:r>
    </w:p>
    <w:p w14:paraId="34EDCC6D" w14:textId="77777777" w:rsidR="00695456" w:rsidRPr="00695456" w:rsidRDefault="00695456" w:rsidP="00695456">
      <w:pPr>
        <w:keepNext/>
        <w:widowControl w:val="0"/>
        <w:ind w:firstLine="539"/>
        <w:jc w:val="both"/>
        <w:rPr>
          <w:sz w:val="28"/>
          <w:szCs w:val="28"/>
        </w:rPr>
      </w:pPr>
      <w:r w:rsidRPr="00695456">
        <w:rPr>
          <w:sz w:val="28"/>
          <w:szCs w:val="28"/>
        </w:rPr>
        <w:t xml:space="preserve">«Фінансовий моніторинг щодо активів клієнта, щодо яких здійснюються операції з переказу/отримання активів на/з рахунків Центрального контрагента, з метою забезпечення гарантій виконання правочинів відповідно до правил </w:t>
      </w:r>
      <w:r w:rsidRPr="00695456">
        <w:rPr>
          <w:sz w:val="28"/>
          <w:szCs w:val="28"/>
        </w:rPr>
        <w:lastRenderedPageBreak/>
        <w:t>клірингу, а також операції, не пов’язані з переходом прав власності, в тому числі блокування/розблокування активів, не здійснюється.»;</w:t>
      </w:r>
    </w:p>
    <w:p w14:paraId="21C8321D" w14:textId="77777777" w:rsidR="00695456" w:rsidRPr="00695456" w:rsidRDefault="00695456" w:rsidP="00695456">
      <w:pPr>
        <w:keepNext/>
        <w:widowControl w:val="0"/>
        <w:ind w:firstLine="539"/>
        <w:jc w:val="both"/>
        <w:rPr>
          <w:sz w:val="28"/>
          <w:szCs w:val="28"/>
        </w:rPr>
      </w:pPr>
    </w:p>
    <w:p w14:paraId="18374513" w14:textId="77777777" w:rsidR="00695456" w:rsidRPr="00696C6C" w:rsidRDefault="00695456" w:rsidP="00695456">
      <w:pPr>
        <w:keepNext/>
        <w:widowControl w:val="0"/>
        <w:ind w:firstLine="539"/>
        <w:jc w:val="both"/>
        <w:rPr>
          <w:sz w:val="28"/>
          <w:szCs w:val="28"/>
          <w:highlight w:val="lightGray"/>
        </w:rPr>
      </w:pPr>
      <w:r w:rsidRPr="00695456">
        <w:rPr>
          <w:sz w:val="28"/>
          <w:szCs w:val="28"/>
        </w:rPr>
        <w:t>абзац третій - виключити.</w:t>
      </w:r>
    </w:p>
    <w:p w14:paraId="1B61A8C5" w14:textId="77777777" w:rsidR="008F53C7" w:rsidRPr="00696C6C" w:rsidRDefault="008F53C7" w:rsidP="008E603C">
      <w:pPr>
        <w:keepNext/>
        <w:widowControl w:val="0"/>
        <w:ind w:firstLine="539"/>
        <w:jc w:val="both"/>
        <w:rPr>
          <w:sz w:val="28"/>
          <w:szCs w:val="28"/>
          <w:highlight w:val="lightGray"/>
        </w:rPr>
      </w:pPr>
    </w:p>
    <w:p w14:paraId="0C945042" w14:textId="77777777" w:rsidR="008E603C" w:rsidRPr="00061B83" w:rsidRDefault="00695456" w:rsidP="008F53C7">
      <w:pPr>
        <w:pStyle w:val="1"/>
      </w:pPr>
      <w:r>
        <w:t>11</w:t>
      </w:r>
      <w:r w:rsidR="008E603C" w:rsidRPr="00061B83">
        <w:t>) у розділі XІX:</w:t>
      </w:r>
    </w:p>
    <w:p w14:paraId="30D79A6B" w14:textId="77777777" w:rsidR="008F53C7" w:rsidRPr="00061B83" w:rsidRDefault="008F53C7" w:rsidP="008E603C">
      <w:pPr>
        <w:keepNext/>
        <w:widowControl w:val="0"/>
        <w:ind w:firstLine="539"/>
        <w:jc w:val="both"/>
        <w:rPr>
          <w:sz w:val="28"/>
          <w:szCs w:val="28"/>
        </w:rPr>
      </w:pPr>
    </w:p>
    <w:p w14:paraId="5A4BB550" w14:textId="77777777" w:rsidR="008E603C" w:rsidRPr="00061B83" w:rsidRDefault="008E603C" w:rsidP="008E603C">
      <w:pPr>
        <w:keepNext/>
        <w:widowControl w:val="0"/>
        <w:ind w:firstLine="539"/>
        <w:jc w:val="both"/>
        <w:rPr>
          <w:sz w:val="28"/>
          <w:szCs w:val="28"/>
        </w:rPr>
      </w:pPr>
      <w:r w:rsidRPr="00061B83">
        <w:rPr>
          <w:sz w:val="28"/>
          <w:szCs w:val="28"/>
        </w:rPr>
        <w:t>у пункті 3 слова «фондового ринку (ринку цінних паперів)» замінити словами «ринків капіталу та організованих товарних ринків».</w:t>
      </w:r>
    </w:p>
    <w:p w14:paraId="2577B1FA" w14:textId="77777777" w:rsidR="008E603C" w:rsidRPr="00696C6C" w:rsidRDefault="008E603C" w:rsidP="008E603C">
      <w:pPr>
        <w:keepNext/>
        <w:widowControl w:val="0"/>
        <w:ind w:firstLine="539"/>
        <w:jc w:val="both"/>
        <w:rPr>
          <w:sz w:val="28"/>
          <w:szCs w:val="28"/>
          <w:highlight w:val="lightGray"/>
        </w:rPr>
      </w:pPr>
    </w:p>
    <w:p w14:paraId="7BF39D95" w14:textId="77777777" w:rsidR="008E603C" w:rsidRPr="00E23D44" w:rsidRDefault="008E603C" w:rsidP="008E603C">
      <w:pPr>
        <w:keepNext/>
        <w:widowControl w:val="0"/>
        <w:ind w:firstLine="539"/>
        <w:jc w:val="both"/>
        <w:rPr>
          <w:sz w:val="28"/>
          <w:szCs w:val="28"/>
        </w:rPr>
      </w:pPr>
      <w:r w:rsidRPr="00E23D44">
        <w:rPr>
          <w:sz w:val="28"/>
          <w:szCs w:val="28"/>
        </w:rPr>
        <w:t xml:space="preserve">2. Департаменту фінансового моніторингу та проведення інспекцій </w:t>
      </w:r>
      <w:r w:rsidR="008C0BF3" w:rsidRPr="00E23D44">
        <w:rPr>
          <w:sz w:val="28"/>
          <w:szCs w:val="28"/>
        </w:rPr>
        <w:t xml:space="preserve">                  </w:t>
      </w:r>
      <w:r w:rsidRPr="00E23D44">
        <w:rPr>
          <w:sz w:val="28"/>
          <w:szCs w:val="28"/>
        </w:rPr>
        <w:t>(</w:t>
      </w:r>
      <w:proofErr w:type="spellStart"/>
      <w:r w:rsidRPr="00E23D44">
        <w:rPr>
          <w:sz w:val="28"/>
          <w:szCs w:val="28"/>
        </w:rPr>
        <w:t>Мисюра</w:t>
      </w:r>
      <w:proofErr w:type="spellEnd"/>
      <w:r w:rsidRPr="00E23D44">
        <w:rPr>
          <w:sz w:val="28"/>
          <w:szCs w:val="28"/>
        </w:rPr>
        <w:t xml:space="preserve"> О.) забезпечити:</w:t>
      </w:r>
    </w:p>
    <w:p w14:paraId="4BF14E32" w14:textId="77777777" w:rsidR="008E603C" w:rsidRPr="00E23D44" w:rsidRDefault="008E603C" w:rsidP="008E603C">
      <w:pPr>
        <w:keepNext/>
        <w:widowControl w:val="0"/>
        <w:ind w:firstLine="539"/>
        <w:jc w:val="both"/>
        <w:rPr>
          <w:sz w:val="28"/>
          <w:szCs w:val="28"/>
        </w:rPr>
      </w:pPr>
      <w:r w:rsidRPr="00E23D44">
        <w:rPr>
          <w:sz w:val="28"/>
          <w:szCs w:val="28"/>
        </w:rPr>
        <w:t>подання цього рішення на державну реєстрацію до Міністерства юстиції України;</w:t>
      </w:r>
    </w:p>
    <w:p w14:paraId="0351B1C1" w14:textId="77777777" w:rsidR="008E603C" w:rsidRPr="00E23D44" w:rsidRDefault="008E603C" w:rsidP="008E603C">
      <w:pPr>
        <w:keepNext/>
        <w:widowControl w:val="0"/>
        <w:ind w:firstLine="539"/>
        <w:jc w:val="both"/>
        <w:rPr>
          <w:sz w:val="28"/>
          <w:szCs w:val="28"/>
        </w:rPr>
      </w:pPr>
      <w:r w:rsidRPr="00E23D44">
        <w:rPr>
          <w:sz w:val="28"/>
          <w:szCs w:val="28"/>
        </w:rPr>
        <w:t xml:space="preserve">оприлюднення цього рішення на офіційному </w:t>
      </w:r>
      <w:proofErr w:type="spellStart"/>
      <w:r w:rsidRPr="00E23D44">
        <w:rPr>
          <w:sz w:val="28"/>
          <w:szCs w:val="28"/>
        </w:rPr>
        <w:t>вебсайті</w:t>
      </w:r>
      <w:proofErr w:type="spellEnd"/>
      <w:r w:rsidRPr="00E23D44">
        <w:rPr>
          <w:sz w:val="28"/>
          <w:szCs w:val="28"/>
        </w:rPr>
        <w:t xml:space="preserve"> Національної комісії з цінних паперів та фондового ринку.</w:t>
      </w:r>
    </w:p>
    <w:p w14:paraId="701CE791" w14:textId="77777777" w:rsidR="008E603C" w:rsidRPr="00E23D44" w:rsidRDefault="008E603C" w:rsidP="008E603C">
      <w:pPr>
        <w:keepNext/>
        <w:widowControl w:val="0"/>
        <w:ind w:firstLine="539"/>
        <w:jc w:val="both"/>
        <w:rPr>
          <w:sz w:val="28"/>
          <w:szCs w:val="28"/>
        </w:rPr>
      </w:pPr>
    </w:p>
    <w:p w14:paraId="1FEC9732" w14:textId="77777777" w:rsidR="008E603C" w:rsidRPr="00E23D44" w:rsidRDefault="008E603C" w:rsidP="008E603C">
      <w:pPr>
        <w:keepNext/>
        <w:widowControl w:val="0"/>
        <w:ind w:firstLine="539"/>
        <w:jc w:val="both"/>
        <w:rPr>
          <w:sz w:val="28"/>
          <w:szCs w:val="28"/>
        </w:rPr>
      </w:pPr>
      <w:r w:rsidRPr="00E23D44">
        <w:rPr>
          <w:sz w:val="28"/>
          <w:szCs w:val="28"/>
        </w:rPr>
        <w:t>3. Це рішення набирає чинності з дня його офіційного опублікування.</w:t>
      </w:r>
    </w:p>
    <w:p w14:paraId="52712AC3" w14:textId="77777777" w:rsidR="008E603C" w:rsidRPr="00696C6C" w:rsidRDefault="008E603C" w:rsidP="008E603C">
      <w:pPr>
        <w:keepNext/>
        <w:widowControl w:val="0"/>
        <w:ind w:firstLine="539"/>
        <w:jc w:val="both"/>
        <w:rPr>
          <w:sz w:val="28"/>
          <w:szCs w:val="28"/>
          <w:highlight w:val="lightGray"/>
        </w:rPr>
      </w:pPr>
    </w:p>
    <w:p w14:paraId="5A824D42" w14:textId="77777777" w:rsidR="008E603C" w:rsidRPr="00E23D44" w:rsidRDefault="008E603C" w:rsidP="008E603C">
      <w:pPr>
        <w:keepNext/>
        <w:widowControl w:val="0"/>
        <w:ind w:firstLine="539"/>
        <w:jc w:val="both"/>
        <w:rPr>
          <w:sz w:val="28"/>
          <w:szCs w:val="28"/>
        </w:rPr>
      </w:pPr>
      <w:r w:rsidRPr="00E23D44">
        <w:rPr>
          <w:sz w:val="28"/>
          <w:szCs w:val="28"/>
        </w:rPr>
        <w:t>4. Контроль за виконанням цього рішення покласти на члена Національної комісії з цінних паперів та фондового ринку Шаповала Ю.</w:t>
      </w:r>
    </w:p>
    <w:p w14:paraId="53DAD5AF" w14:textId="77777777" w:rsidR="008E603C" w:rsidRPr="00E23D44" w:rsidRDefault="008E603C" w:rsidP="008E603C">
      <w:pPr>
        <w:keepNext/>
        <w:widowControl w:val="0"/>
        <w:ind w:firstLine="539"/>
        <w:jc w:val="both"/>
        <w:rPr>
          <w:sz w:val="28"/>
          <w:szCs w:val="28"/>
        </w:rPr>
      </w:pPr>
    </w:p>
    <w:p w14:paraId="0D448C52" w14:textId="77777777" w:rsidR="008E603C" w:rsidRPr="00E23D44" w:rsidRDefault="008E603C" w:rsidP="008E603C">
      <w:pPr>
        <w:keepNext/>
        <w:widowControl w:val="0"/>
        <w:ind w:firstLine="539"/>
        <w:jc w:val="both"/>
        <w:rPr>
          <w:sz w:val="28"/>
          <w:szCs w:val="28"/>
        </w:rPr>
      </w:pPr>
    </w:p>
    <w:p w14:paraId="19C7CEED" w14:textId="77777777" w:rsidR="006416C3" w:rsidRDefault="006416C3" w:rsidP="000D1D5A">
      <w:pPr>
        <w:rPr>
          <w:b/>
          <w:sz w:val="28"/>
          <w:szCs w:val="28"/>
        </w:rPr>
      </w:pPr>
    </w:p>
    <w:p w14:paraId="215A2939" w14:textId="77777777" w:rsidR="006416C3" w:rsidRDefault="006416C3" w:rsidP="000D1D5A">
      <w:pPr>
        <w:rPr>
          <w:b/>
          <w:sz w:val="28"/>
          <w:szCs w:val="28"/>
        </w:rPr>
      </w:pPr>
    </w:p>
    <w:p w14:paraId="1AEC425B" w14:textId="77777777" w:rsidR="006416C3" w:rsidRDefault="006416C3" w:rsidP="000D1D5A">
      <w:pPr>
        <w:rPr>
          <w:b/>
          <w:sz w:val="28"/>
          <w:szCs w:val="28"/>
        </w:rPr>
      </w:pPr>
    </w:p>
    <w:p w14:paraId="74BA5DF2" w14:textId="77777777" w:rsidR="000D1D5A" w:rsidRPr="00E23D44" w:rsidRDefault="000C1A99" w:rsidP="000D1D5A">
      <w:pPr>
        <w:rPr>
          <w:b/>
          <w:sz w:val="28"/>
          <w:szCs w:val="28"/>
        </w:rPr>
      </w:pPr>
      <w:r w:rsidRPr="00E23D44">
        <w:rPr>
          <w:b/>
          <w:sz w:val="28"/>
          <w:szCs w:val="28"/>
        </w:rPr>
        <w:t>Голова</w:t>
      </w:r>
      <w:r w:rsidR="000D1D5A" w:rsidRPr="00E23D44">
        <w:rPr>
          <w:b/>
          <w:sz w:val="28"/>
          <w:szCs w:val="28"/>
        </w:rPr>
        <w:t xml:space="preserve"> Комісії                                                        </w:t>
      </w:r>
      <w:r w:rsidR="000D1D5A" w:rsidRPr="00E23D44">
        <w:rPr>
          <w:b/>
          <w:sz w:val="28"/>
          <w:szCs w:val="28"/>
        </w:rPr>
        <w:tab/>
      </w:r>
      <w:r w:rsidRPr="00E23D44">
        <w:rPr>
          <w:b/>
          <w:sz w:val="28"/>
          <w:szCs w:val="28"/>
        </w:rPr>
        <w:t>Руслан</w:t>
      </w:r>
      <w:r w:rsidR="000D1D5A" w:rsidRPr="00E23D44">
        <w:rPr>
          <w:b/>
          <w:sz w:val="28"/>
          <w:szCs w:val="28"/>
        </w:rPr>
        <w:t xml:space="preserve"> </w:t>
      </w:r>
      <w:r w:rsidRPr="00E23D44">
        <w:rPr>
          <w:b/>
          <w:sz w:val="28"/>
          <w:szCs w:val="28"/>
        </w:rPr>
        <w:t>МАГОМЕДОВ</w:t>
      </w:r>
    </w:p>
    <w:p w14:paraId="2CB2F24B" w14:textId="77777777" w:rsidR="008E603C" w:rsidRPr="00E23D44" w:rsidRDefault="008E603C" w:rsidP="008E603C">
      <w:pPr>
        <w:jc w:val="both"/>
        <w:rPr>
          <w:b/>
          <w:sz w:val="28"/>
          <w:szCs w:val="28"/>
        </w:rPr>
      </w:pPr>
    </w:p>
    <w:p w14:paraId="6805F7F1" w14:textId="77777777" w:rsidR="008E603C" w:rsidRPr="00E23D44" w:rsidRDefault="008E603C" w:rsidP="008E603C">
      <w:pPr>
        <w:ind w:firstLine="540"/>
        <w:rPr>
          <w:lang w:val="ru-RU"/>
        </w:rPr>
      </w:pPr>
    </w:p>
    <w:p w14:paraId="4805CA71" w14:textId="77777777" w:rsidR="008E603C" w:rsidRPr="00E23D44" w:rsidRDefault="008E603C" w:rsidP="008E603C">
      <w:pPr>
        <w:ind w:left="5760" w:hanging="373"/>
      </w:pPr>
    </w:p>
    <w:p w14:paraId="21342E7D" w14:textId="77777777" w:rsidR="008E603C" w:rsidRPr="00E23D44" w:rsidRDefault="008E603C" w:rsidP="008E603C">
      <w:pPr>
        <w:ind w:left="5760" w:hanging="373"/>
      </w:pPr>
    </w:p>
    <w:p w14:paraId="69E8384A" w14:textId="77777777" w:rsidR="008E603C" w:rsidRPr="00E23D44" w:rsidRDefault="008E603C" w:rsidP="008E603C">
      <w:pPr>
        <w:ind w:left="5760" w:hanging="373"/>
      </w:pPr>
    </w:p>
    <w:p w14:paraId="0CC468A5" w14:textId="77777777" w:rsidR="006416C3" w:rsidRDefault="006416C3" w:rsidP="008E603C">
      <w:pPr>
        <w:ind w:left="5760" w:hanging="373"/>
        <w:jc w:val="right"/>
      </w:pPr>
    </w:p>
    <w:p w14:paraId="35647A6B" w14:textId="77777777" w:rsidR="006416C3" w:rsidRDefault="006416C3" w:rsidP="008E603C">
      <w:pPr>
        <w:ind w:left="5760" w:hanging="373"/>
        <w:jc w:val="right"/>
      </w:pPr>
    </w:p>
    <w:p w14:paraId="6B16C6D2" w14:textId="1E2B071E" w:rsidR="006416C3" w:rsidRDefault="006416C3" w:rsidP="008E603C">
      <w:pPr>
        <w:ind w:left="5760" w:hanging="373"/>
        <w:jc w:val="right"/>
      </w:pPr>
    </w:p>
    <w:p w14:paraId="73BCCE3B" w14:textId="2D40A073" w:rsidR="009C45C3" w:rsidRDefault="009C45C3" w:rsidP="008E603C">
      <w:pPr>
        <w:ind w:left="5760" w:hanging="373"/>
        <w:jc w:val="right"/>
      </w:pPr>
    </w:p>
    <w:p w14:paraId="23582EBA" w14:textId="09054BF9" w:rsidR="009C45C3" w:rsidRDefault="009C45C3" w:rsidP="008E603C">
      <w:pPr>
        <w:ind w:left="5760" w:hanging="373"/>
        <w:jc w:val="right"/>
      </w:pPr>
    </w:p>
    <w:p w14:paraId="2B403DFD" w14:textId="77777777" w:rsidR="009C45C3" w:rsidRDefault="009C45C3" w:rsidP="008E603C">
      <w:pPr>
        <w:ind w:left="5760" w:hanging="373"/>
        <w:jc w:val="right"/>
      </w:pPr>
    </w:p>
    <w:p w14:paraId="63D657E1" w14:textId="77777777" w:rsidR="006416C3" w:rsidRDefault="006416C3" w:rsidP="008E603C">
      <w:pPr>
        <w:ind w:left="5760" w:hanging="373"/>
        <w:jc w:val="right"/>
      </w:pPr>
    </w:p>
    <w:p w14:paraId="30F63AAA" w14:textId="77777777" w:rsidR="006416C3" w:rsidRDefault="006416C3" w:rsidP="008E603C">
      <w:pPr>
        <w:ind w:left="5760" w:hanging="373"/>
        <w:jc w:val="right"/>
      </w:pPr>
    </w:p>
    <w:p w14:paraId="7135631F" w14:textId="77777777" w:rsidR="006416C3" w:rsidRDefault="006416C3" w:rsidP="008E603C">
      <w:pPr>
        <w:ind w:left="5760" w:hanging="373"/>
        <w:jc w:val="right"/>
      </w:pPr>
    </w:p>
    <w:p w14:paraId="28289486" w14:textId="77777777" w:rsidR="006416C3" w:rsidRDefault="006416C3" w:rsidP="008E603C">
      <w:pPr>
        <w:ind w:left="5760" w:hanging="373"/>
        <w:jc w:val="right"/>
      </w:pPr>
    </w:p>
    <w:p w14:paraId="37D6A0B0" w14:textId="77777777" w:rsidR="008E603C" w:rsidRPr="00E23D44" w:rsidRDefault="008E603C" w:rsidP="008E603C">
      <w:pPr>
        <w:ind w:left="5760" w:hanging="373"/>
        <w:jc w:val="right"/>
      </w:pPr>
      <w:r w:rsidRPr="00E23D44">
        <w:t>Протокол засідання Комісії</w:t>
      </w:r>
    </w:p>
    <w:p w14:paraId="3FDF48C5" w14:textId="0FD1DE02" w:rsidR="00843F94" w:rsidRPr="00315093" w:rsidRDefault="008E603C" w:rsidP="00AD1150">
      <w:pPr>
        <w:ind w:left="5760" w:hanging="373"/>
        <w:jc w:val="right"/>
      </w:pPr>
      <w:r w:rsidRPr="00E23D44">
        <w:t xml:space="preserve">від </w:t>
      </w:r>
      <w:r w:rsidR="00371AA9">
        <w:t>18.10.</w:t>
      </w:r>
      <w:r w:rsidRPr="00E23D44">
        <w:t>202</w:t>
      </w:r>
      <w:r w:rsidR="00E23D44">
        <w:t>2</w:t>
      </w:r>
      <w:r w:rsidRPr="00E23D44">
        <w:t xml:space="preserve"> року №</w:t>
      </w:r>
      <w:r w:rsidR="00371AA9">
        <w:t>161</w:t>
      </w:r>
    </w:p>
    <w:sectPr w:rsidR="00843F94" w:rsidRPr="00315093" w:rsidSect="003430BD">
      <w:headerReference w:type="default" r:id="rId17"/>
      <w:footerReference w:type="first" r:id="rId18"/>
      <w:pgSz w:w="12240" w:h="15840"/>
      <w:pgMar w:top="1134" w:right="567" w:bottom="1134" w:left="1701" w:header="709" w:footer="2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4DEAE" w14:textId="77777777" w:rsidR="00E516E5" w:rsidRDefault="00E516E5" w:rsidP="00843F94">
      <w:r>
        <w:separator/>
      </w:r>
    </w:p>
  </w:endnote>
  <w:endnote w:type="continuationSeparator" w:id="0">
    <w:p w14:paraId="730AAAEE" w14:textId="77777777" w:rsidR="00E516E5" w:rsidRDefault="00E516E5"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9E3" w14:textId="77777777" w:rsidR="00315093" w:rsidRPr="00315093" w:rsidRDefault="00814434">
    <w:pPr>
      <w:pStyle w:val="a5"/>
      <w:rPr>
        <w:color w:val="A6A6A6" w:themeColor="background1" w:themeShade="A6"/>
        <w:sz w:val="16"/>
        <w:szCs w:val="16"/>
      </w:rPr>
    </w:pPr>
    <w:r>
      <w:rPr>
        <w:color w:val="A6A6A6" w:themeColor="background1" w:themeShade="A6"/>
        <w:sz w:val="16"/>
        <w:szCs w:val="16"/>
        <w:lang w:val="ru-RU"/>
      </w:rPr>
      <w:t xml:space="preserve"> </w:t>
    </w:r>
    <w:r w:rsidR="00875D92">
      <w:rPr>
        <w:color w:val="A6A6A6" w:themeColor="background1" w:themeShade="A6"/>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7CD2F" w14:textId="77777777" w:rsidR="00E516E5" w:rsidRDefault="00E516E5" w:rsidP="00843F94">
      <w:r>
        <w:separator/>
      </w:r>
    </w:p>
  </w:footnote>
  <w:footnote w:type="continuationSeparator" w:id="0">
    <w:p w14:paraId="442EEBE2" w14:textId="77777777" w:rsidR="00E516E5" w:rsidRDefault="00E516E5" w:rsidP="00843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98058"/>
      <w:docPartObj>
        <w:docPartGallery w:val="Page Numbers (Top of Page)"/>
        <w:docPartUnique/>
      </w:docPartObj>
    </w:sdtPr>
    <w:sdtEndPr/>
    <w:sdtContent>
      <w:p w14:paraId="30E0D00B" w14:textId="77777777" w:rsidR="007A596C" w:rsidRDefault="007A596C">
        <w:pPr>
          <w:pStyle w:val="a3"/>
          <w:jc w:val="center"/>
        </w:pPr>
        <w:r>
          <w:fldChar w:fldCharType="begin"/>
        </w:r>
        <w:r>
          <w:instrText>PAGE   \* MERGEFORMAT</w:instrText>
        </w:r>
        <w:r>
          <w:fldChar w:fldCharType="separate"/>
        </w:r>
        <w:r w:rsidR="006729B5">
          <w:rPr>
            <w:noProof/>
          </w:rPr>
          <w:t>2</w:t>
        </w:r>
        <w:r>
          <w:fldChar w:fldCharType="end"/>
        </w:r>
      </w:p>
    </w:sdtContent>
  </w:sdt>
  <w:p w14:paraId="3B9A13F5" w14:textId="77777777" w:rsidR="007A596C" w:rsidRDefault="007A59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107" w:hanging="286"/>
      </w:pPr>
      <w:rPr>
        <w:rFonts w:ascii="Times New Roman" w:eastAsia="Times New Roman" w:hAnsi="Times New Roman" w:cs="Times New Roman" w:hint="default"/>
        <w:b/>
        <w:bCs/>
        <w:i/>
        <w:iCs/>
        <w:w w:val="100"/>
        <w:sz w:val="22"/>
        <w:szCs w:val="22"/>
        <w:shd w:val="clear" w:color="auto" w:fill="D2D2D2"/>
        <w:lang w:val="uk-UA" w:bidi="ar-SA"/>
      </w:rPr>
    </w:lvl>
  </w:abstractNum>
  <w:abstractNum w:abstractNumId="1">
    <w:nsid w:val="249C2C29"/>
    <w:multiLevelType w:val="hybridMultilevel"/>
    <w:tmpl w:val="C836379E"/>
    <w:lvl w:ilvl="0" w:tplc="F6C80BA2">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E2"/>
    <w:rsid w:val="000024D8"/>
    <w:rsid w:val="000140F8"/>
    <w:rsid w:val="00016E72"/>
    <w:rsid w:val="000319AD"/>
    <w:rsid w:val="0004642B"/>
    <w:rsid w:val="00061B83"/>
    <w:rsid w:val="00062A3F"/>
    <w:rsid w:val="000749CA"/>
    <w:rsid w:val="00083744"/>
    <w:rsid w:val="000C1A99"/>
    <w:rsid w:val="000D0347"/>
    <w:rsid w:val="000D0455"/>
    <w:rsid w:val="000D1D5A"/>
    <w:rsid w:val="000F1DAE"/>
    <w:rsid w:val="000F649B"/>
    <w:rsid w:val="0011541D"/>
    <w:rsid w:val="001214DA"/>
    <w:rsid w:val="001238B1"/>
    <w:rsid w:val="001359F0"/>
    <w:rsid w:val="00140DBE"/>
    <w:rsid w:val="00151A4D"/>
    <w:rsid w:val="00184BBE"/>
    <w:rsid w:val="001D6300"/>
    <w:rsid w:val="001E2D9A"/>
    <w:rsid w:val="002269BD"/>
    <w:rsid w:val="0022715D"/>
    <w:rsid w:val="00242163"/>
    <w:rsid w:val="00260CA6"/>
    <w:rsid w:val="00263F4F"/>
    <w:rsid w:val="00280874"/>
    <w:rsid w:val="00296C70"/>
    <w:rsid w:val="002A5953"/>
    <w:rsid w:val="002B4158"/>
    <w:rsid w:val="002C4CD7"/>
    <w:rsid w:val="002D291E"/>
    <w:rsid w:val="002D2E73"/>
    <w:rsid w:val="002D326F"/>
    <w:rsid w:val="002D34A5"/>
    <w:rsid w:val="0030782C"/>
    <w:rsid w:val="00315093"/>
    <w:rsid w:val="003313FF"/>
    <w:rsid w:val="003430BD"/>
    <w:rsid w:val="003564DE"/>
    <w:rsid w:val="00370028"/>
    <w:rsid w:val="00371AA9"/>
    <w:rsid w:val="00383DF2"/>
    <w:rsid w:val="003B1543"/>
    <w:rsid w:val="003B2846"/>
    <w:rsid w:val="003B55B6"/>
    <w:rsid w:val="003C1C3F"/>
    <w:rsid w:val="003D3C68"/>
    <w:rsid w:val="003D6287"/>
    <w:rsid w:val="003F4EE6"/>
    <w:rsid w:val="003F7211"/>
    <w:rsid w:val="0041164E"/>
    <w:rsid w:val="00414922"/>
    <w:rsid w:val="00415D1E"/>
    <w:rsid w:val="00425525"/>
    <w:rsid w:val="0043016D"/>
    <w:rsid w:val="00435206"/>
    <w:rsid w:val="00447CF1"/>
    <w:rsid w:val="00460BFB"/>
    <w:rsid w:val="00464290"/>
    <w:rsid w:val="004848C4"/>
    <w:rsid w:val="004904EB"/>
    <w:rsid w:val="004C3C04"/>
    <w:rsid w:val="004E1E46"/>
    <w:rsid w:val="004E4287"/>
    <w:rsid w:val="004E6D56"/>
    <w:rsid w:val="004F6EC7"/>
    <w:rsid w:val="004F71B0"/>
    <w:rsid w:val="00510794"/>
    <w:rsid w:val="00520030"/>
    <w:rsid w:val="0052131F"/>
    <w:rsid w:val="005658F5"/>
    <w:rsid w:val="005E640B"/>
    <w:rsid w:val="005F050B"/>
    <w:rsid w:val="005F1E5B"/>
    <w:rsid w:val="005F3A8D"/>
    <w:rsid w:val="006009F4"/>
    <w:rsid w:val="006378CE"/>
    <w:rsid w:val="006416C3"/>
    <w:rsid w:val="00650031"/>
    <w:rsid w:val="006729B5"/>
    <w:rsid w:val="0068482B"/>
    <w:rsid w:val="00695456"/>
    <w:rsid w:val="00696C6C"/>
    <w:rsid w:val="00697CF4"/>
    <w:rsid w:val="006A05DC"/>
    <w:rsid w:val="006B2B23"/>
    <w:rsid w:val="006D3C79"/>
    <w:rsid w:val="006E116E"/>
    <w:rsid w:val="006E1781"/>
    <w:rsid w:val="0071339D"/>
    <w:rsid w:val="00723692"/>
    <w:rsid w:val="00734477"/>
    <w:rsid w:val="0074129E"/>
    <w:rsid w:val="0075693C"/>
    <w:rsid w:val="0076162C"/>
    <w:rsid w:val="00791E35"/>
    <w:rsid w:val="00797782"/>
    <w:rsid w:val="007A596C"/>
    <w:rsid w:val="007C2C57"/>
    <w:rsid w:val="007C6021"/>
    <w:rsid w:val="007D7DDA"/>
    <w:rsid w:val="00802BE1"/>
    <w:rsid w:val="0080749A"/>
    <w:rsid w:val="00814434"/>
    <w:rsid w:val="00821F14"/>
    <w:rsid w:val="00837C08"/>
    <w:rsid w:val="00841685"/>
    <w:rsid w:val="00842F99"/>
    <w:rsid w:val="00843F94"/>
    <w:rsid w:val="008541C8"/>
    <w:rsid w:val="00857491"/>
    <w:rsid w:val="00857D53"/>
    <w:rsid w:val="0086214C"/>
    <w:rsid w:val="008706BB"/>
    <w:rsid w:val="0087418D"/>
    <w:rsid w:val="00875D92"/>
    <w:rsid w:val="00886CE0"/>
    <w:rsid w:val="0088755D"/>
    <w:rsid w:val="008A63BD"/>
    <w:rsid w:val="008C0BF3"/>
    <w:rsid w:val="008E297F"/>
    <w:rsid w:val="008E603C"/>
    <w:rsid w:val="008F53C7"/>
    <w:rsid w:val="00920BD0"/>
    <w:rsid w:val="009229E2"/>
    <w:rsid w:val="00940ADB"/>
    <w:rsid w:val="009513C2"/>
    <w:rsid w:val="00967063"/>
    <w:rsid w:val="00994114"/>
    <w:rsid w:val="009B2CCE"/>
    <w:rsid w:val="009C238B"/>
    <w:rsid w:val="009C45C3"/>
    <w:rsid w:val="00A05EF9"/>
    <w:rsid w:val="00A07BD7"/>
    <w:rsid w:val="00A1146F"/>
    <w:rsid w:val="00A15A1C"/>
    <w:rsid w:val="00A32C2C"/>
    <w:rsid w:val="00A40966"/>
    <w:rsid w:val="00A64B85"/>
    <w:rsid w:val="00A90B83"/>
    <w:rsid w:val="00AC3F0A"/>
    <w:rsid w:val="00AD1150"/>
    <w:rsid w:val="00B23CEC"/>
    <w:rsid w:val="00B4159E"/>
    <w:rsid w:val="00B61B1A"/>
    <w:rsid w:val="00B7628C"/>
    <w:rsid w:val="00B80192"/>
    <w:rsid w:val="00B91049"/>
    <w:rsid w:val="00BC6A1D"/>
    <w:rsid w:val="00BC6B7D"/>
    <w:rsid w:val="00BD026E"/>
    <w:rsid w:val="00BD7167"/>
    <w:rsid w:val="00C10460"/>
    <w:rsid w:val="00C4261D"/>
    <w:rsid w:val="00C84D45"/>
    <w:rsid w:val="00CA323F"/>
    <w:rsid w:val="00CB46F7"/>
    <w:rsid w:val="00CC30D5"/>
    <w:rsid w:val="00D0281B"/>
    <w:rsid w:val="00D0478E"/>
    <w:rsid w:val="00D224B1"/>
    <w:rsid w:val="00D23CE4"/>
    <w:rsid w:val="00D33708"/>
    <w:rsid w:val="00D508B4"/>
    <w:rsid w:val="00D5286D"/>
    <w:rsid w:val="00D64C54"/>
    <w:rsid w:val="00DB3B50"/>
    <w:rsid w:val="00DC3285"/>
    <w:rsid w:val="00DE0703"/>
    <w:rsid w:val="00E23D44"/>
    <w:rsid w:val="00E25666"/>
    <w:rsid w:val="00E31592"/>
    <w:rsid w:val="00E41C75"/>
    <w:rsid w:val="00E516E5"/>
    <w:rsid w:val="00E52E56"/>
    <w:rsid w:val="00E6313A"/>
    <w:rsid w:val="00E70FA0"/>
    <w:rsid w:val="00EA3039"/>
    <w:rsid w:val="00EB64B6"/>
    <w:rsid w:val="00EE3851"/>
    <w:rsid w:val="00EF0C32"/>
    <w:rsid w:val="00EF406A"/>
    <w:rsid w:val="00EF7BE6"/>
    <w:rsid w:val="00F114F1"/>
    <w:rsid w:val="00F52D7D"/>
    <w:rsid w:val="00F82978"/>
    <w:rsid w:val="00F84587"/>
    <w:rsid w:val="00F915A7"/>
    <w:rsid w:val="00FA037C"/>
    <w:rsid w:val="00FC6370"/>
    <w:rsid w:val="00FC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FBCA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9513C2"/>
    <w:pPr>
      <w:keepNext/>
      <w:widowControl w:val="0"/>
      <w:ind w:firstLine="539"/>
      <w:jc w:val="both"/>
      <w:outlineLvl w:val="0"/>
    </w:pPr>
    <w:rPr>
      <w:sz w:val="28"/>
      <w:szCs w:val="28"/>
    </w:rPr>
  </w:style>
  <w:style w:type="paragraph" w:styleId="2">
    <w:name w:val="heading 2"/>
    <w:basedOn w:val="a"/>
    <w:next w:val="a"/>
    <w:link w:val="20"/>
    <w:uiPriority w:val="9"/>
    <w:unhideWhenUsed/>
    <w:qFormat/>
    <w:rsid w:val="005F1E5B"/>
    <w:pPr>
      <w:keepNext/>
      <w:widowControl w:val="0"/>
      <w:ind w:firstLine="539"/>
      <w:jc w:val="both"/>
      <w:outlineLvl w:val="1"/>
    </w:pPr>
    <w:rPr>
      <w:sz w:val="28"/>
      <w:szCs w:val="28"/>
    </w:rPr>
  </w:style>
  <w:style w:type="paragraph" w:styleId="3">
    <w:name w:val="heading 3"/>
    <w:basedOn w:val="a"/>
    <w:next w:val="a"/>
    <w:link w:val="30"/>
    <w:uiPriority w:val="9"/>
    <w:unhideWhenUsed/>
    <w:qFormat/>
    <w:rsid w:val="00734477"/>
    <w:pPr>
      <w:keepNext/>
      <w:widowControl w:val="0"/>
      <w:ind w:firstLine="539"/>
      <w:jc w:val="both"/>
      <w:outlineLvl w:val="2"/>
    </w:pPr>
    <w:rPr>
      <w:sz w:val="28"/>
      <w:szCs w:val="28"/>
    </w:rPr>
  </w:style>
  <w:style w:type="paragraph" w:styleId="4">
    <w:name w:val="heading 4"/>
    <w:basedOn w:val="a"/>
    <w:next w:val="a"/>
    <w:link w:val="40"/>
    <w:uiPriority w:val="9"/>
    <w:semiHidden/>
    <w:unhideWhenUsed/>
    <w:qFormat/>
    <w:rsid w:val="00A15A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и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ий колонтитул Знак"/>
    <w:basedOn w:val="a0"/>
    <w:link w:val="a5"/>
    <w:uiPriority w:val="99"/>
    <w:locked/>
    <w:rsid w:val="00843F94"/>
    <w:rPr>
      <w:rFonts w:ascii="Times New Roman" w:hAnsi="Times New Roman" w:cs="Times New Roman"/>
      <w:sz w:val="24"/>
      <w:szCs w:val="24"/>
      <w:lang w:val="uk-UA" w:eastAsia="uk-UA"/>
    </w:rPr>
  </w:style>
  <w:style w:type="table" w:styleId="a7">
    <w:name w:val="Table Grid"/>
    <w:basedOn w:val="a1"/>
    <w:uiPriority w:val="99"/>
    <w:rsid w:val="009229E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14F1"/>
    <w:pPr>
      <w:ind w:left="720"/>
      <w:contextualSpacing/>
    </w:pPr>
  </w:style>
  <w:style w:type="character" w:customStyle="1" w:styleId="10">
    <w:name w:val="Заголовок 1 Знак"/>
    <w:basedOn w:val="a0"/>
    <w:link w:val="1"/>
    <w:uiPriority w:val="9"/>
    <w:rsid w:val="009513C2"/>
    <w:rPr>
      <w:rFonts w:ascii="Times New Roman" w:hAnsi="Times New Roman" w:cs="Times New Roman"/>
      <w:sz w:val="28"/>
      <w:szCs w:val="28"/>
    </w:rPr>
  </w:style>
  <w:style w:type="character" w:customStyle="1" w:styleId="20">
    <w:name w:val="Заголовок 2 Знак"/>
    <w:basedOn w:val="a0"/>
    <w:link w:val="2"/>
    <w:uiPriority w:val="9"/>
    <w:rsid w:val="005F1E5B"/>
    <w:rPr>
      <w:rFonts w:ascii="Times New Roman" w:hAnsi="Times New Roman" w:cs="Times New Roman"/>
      <w:sz w:val="28"/>
      <w:szCs w:val="28"/>
    </w:rPr>
  </w:style>
  <w:style w:type="character" w:customStyle="1" w:styleId="rvts23">
    <w:name w:val="rvts23"/>
    <w:basedOn w:val="a0"/>
    <w:uiPriority w:val="99"/>
    <w:rsid w:val="005F1E5B"/>
    <w:rPr>
      <w:rFonts w:cs="Times New Roman"/>
    </w:rPr>
  </w:style>
  <w:style w:type="character" w:customStyle="1" w:styleId="40">
    <w:name w:val="Заголовок 4 Знак"/>
    <w:basedOn w:val="a0"/>
    <w:link w:val="4"/>
    <w:uiPriority w:val="9"/>
    <w:semiHidden/>
    <w:rsid w:val="00A15A1C"/>
    <w:rPr>
      <w:rFonts w:asciiTheme="majorHAnsi" w:eastAsiaTheme="majorEastAsia" w:hAnsiTheme="majorHAnsi" w:cstheme="majorBidi"/>
      <w:i/>
      <w:iCs/>
      <w:color w:val="2F5496" w:themeColor="accent1" w:themeShade="BF"/>
      <w:sz w:val="24"/>
      <w:szCs w:val="24"/>
    </w:rPr>
  </w:style>
  <w:style w:type="character" w:customStyle="1" w:styleId="30">
    <w:name w:val="Заголовок 3 Знак"/>
    <w:basedOn w:val="a0"/>
    <w:link w:val="3"/>
    <w:uiPriority w:val="9"/>
    <w:rsid w:val="00734477"/>
    <w:rPr>
      <w:rFonts w:ascii="Times New Roman" w:hAnsi="Times New Roman" w:cs="Times New Roman"/>
      <w:sz w:val="28"/>
      <w:szCs w:val="28"/>
    </w:rPr>
  </w:style>
  <w:style w:type="paragraph" w:styleId="a9">
    <w:name w:val="Balloon Text"/>
    <w:basedOn w:val="a"/>
    <w:link w:val="aa"/>
    <w:uiPriority w:val="99"/>
    <w:semiHidden/>
    <w:unhideWhenUsed/>
    <w:rsid w:val="00696C6C"/>
    <w:rPr>
      <w:rFonts w:ascii="Tahoma" w:hAnsi="Tahoma" w:cs="Tahoma"/>
      <w:sz w:val="16"/>
      <w:szCs w:val="16"/>
    </w:rPr>
  </w:style>
  <w:style w:type="character" w:customStyle="1" w:styleId="aa">
    <w:name w:val="Текст выноски Знак"/>
    <w:basedOn w:val="a0"/>
    <w:link w:val="a9"/>
    <w:uiPriority w:val="99"/>
    <w:semiHidden/>
    <w:rsid w:val="00696C6C"/>
    <w:rPr>
      <w:rFonts w:ascii="Tahoma" w:hAnsi="Tahoma" w:cs="Tahoma"/>
      <w:sz w:val="16"/>
      <w:szCs w:val="16"/>
    </w:rPr>
  </w:style>
  <w:style w:type="paragraph" w:customStyle="1" w:styleId="TableParagraph">
    <w:name w:val="Table Paragraph"/>
    <w:basedOn w:val="a"/>
    <w:rsid w:val="00415D1E"/>
    <w:pPr>
      <w:widowControl w:val="0"/>
      <w:suppressAutoHyphens/>
      <w:autoSpaceDE w:val="0"/>
      <w:ind w:left="107"/>
    </w:pPr>
    <w:rPr>
      <w:sz w:val="22"/>
      <w:szCs w:val="22"/>
      <w:lang w:eastAsia="zh-CN"/>
    </w:rPr>
  </w:style>
  <w:style w:type="character" w:styleId="ab">
    <w:name w:val="Hyperlink"/>
    <w:rsid w:val="004F71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9513C2"/>
    <w:pPr>
      <w:keepNext/>
      <w:widowControl w:val="0"/>
      <w:ind w:firstLine="539"/>
      <w:jc w:val="both"/>
      <w:outlineLvl w:val="0"/>
    </w:pPr>
    <w:rPr>
      <w:sz w:val="28"/>
      <w:szCs w:val="28"/>
    </w:rPr>
  </w:style>
  <w:style w:type="paragraph" w:styleId="2">
    <w:name w:val="heading 2"/>
    <w:basedOn w:val="a"/>
    <w:next w:val="a"/>
    <w:link w:val="20"/>
    <w:uiPriority w:val="9"/>
    <w:unhideWhenUsed/>
    <w:qFormat/>
    <w:rsid w:val="005F1E5B"/>
    <w:pPr>
      <w:keepNext/>
      <w:widowControl w:val="0"/>
      <w:ind w:firstLine="539"/>
      <w:jc w:val="both"/>
      <w:outlineLvl w:val="1"/>
    </w:pPr>
    <w:rPr>
      <w:sz w:val="28"/>
      <w:szCs w:val="28"/>
    </w:rPr>
  </w:style>
  <w:style w:type="paragraph" w:styleId="3">
    <w:name w:val="heading 3"/>
    <w:basedOn w:val="a"/>
    <w:next w:val="a"/>
    <w:link w:val="30"/>
    <w:uiPriority w:val="9"/>
    <w:unhideWhenUsed/>
    <w:qFormat/>
    <w:rsid w:val="00734477"/>
    <w:pPr>
      <w:keepNext/>
      <w:widowControl w:val="0"/>
      <w:ind w:firstLine="539"/>
      <w:jc w:val="both"/>
      <w:outlineLvl w:val="2"/>
    </w:pPr>
    <w:rPr>
      <w:sz w:val="28"/>
      <w:szCs w:val="28"/>
    </w:rPr>
  </w:style>
  <w:style w:type="paragraph" w:styleId="4">
    <w:name w:val="heading 4"/>
    <w:basedOn w:val="a"/>
    <w:next w:val="a"/>
    <w:link w:val="40"/>
    <w:uiPriority w:val="9"/>
    <w:semiHidden/>
    <w:unhideWhenUsed/>
    <w:qFormat/>
    <w:rsid w:val="00A15A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и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ий колонтитул Знак"/>
    <w:basedOn w:val="a0"/>
    <w:link w:val="a5"/>
    <w:uiPriority w:val="99"/>
    <w:locked/>
    <w:rsid w:val="00843F94"/>
    <w:rPr>
      <w:rFonts w:ascii="Times New Roman" w:hAnsi="Times New Roman" w:cs="Times New Roman"/>
      <w:sz w:val="24"/>
      <w:szCs w:val="24"/>
      <w:lang w:val="uk-UA" w:eastAsia="uk-UA"/>
    </w:rPr>
  </w:style>
  <w:style w:type="table" w:styleId="a7">
    <w:name w:val="Table Grid"/>
    <w:basedOn w:val="a1"/>
    <w:uiPriority w:val="99"/>
    <w:rsid w:val="009229E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14F1"/>
    <w:pPr>
      <w:ind w:left="720"/>
      <w:contextualSpacing/>
    </w:pPr>
  </w:style>
  <w:style w:type="character" w:customStyle="1" w:styleId="10">
    <w:name w:val="Заголовок 1 Знак"/>
    <w:basedOn w:val="a0"/>
    <w:link w:val="1"/>
    <w:uiPriority w:val="9"/>
    <w:rsid w:val="009513C2"/>
    <w:rPr>
      <w:rFonts w:ascii="Times New Roman" w:hAnsi="Times New Roman" w:cs="Times New Roman"/>
      <w:sz w:val="28"/>
      <w:szCs w:val="28"/>
    </w:rPr>
  </w:style>
  <w:style w:type="character" w:customStyle="1" w:styleId="20">
    <w:name w:val="Заголовок 2 Знак"/>
    <w:basedOn w:val="a0"/>
    <w:link w:val="2"/>
    <w:uiPriority w:val="9"/>
    <w:rsid w:val="005F1E5B"/>
    <w:rPr>
      <w:rFonts w:ascii="Times New Roman" w:hAnsi="Times New Roman" w:cs="Times New Roman"/>
      <w:sz w:val="28"/>
      <w:szCs w:val="28"/>
    </w:rPr>
  </w:style>
  <w:style w:type="character" w:customStyle="1" w:styleId="rvts23">
    <w:name w:val="rvts23"/>
    <w:basedOn w:val="a0"/>
    <w:uiPriority w:val="99"/>
    <w:rsid w:val="005F1E5B"/>
    <w:rPr>
      <w:rFonts w:cs="Times New Roman"/>
    </w:rPr>
  </w:style>
  <w:style w:type="character" w:customStyle="1" w:styleId="40">
    <w:name w:val="Заголовок 4 Знак"/>
    <w:basedOn w:val="a0"/>
    <w:link w:val="4"/>
    <w:uiPriority w:val="9"/>
    <w:semiHidden/>
    <w:rsid w:val="00A15A1C"/>
    <w:rPr>
      <w:rFonts w:asciiTheme="majorHAnsi" w:eastAsiaTheme="majorEastAsia" w:hAnsiTheme="majorHAnsi" w:cstheme="majorBidi"/>
      <w:i/>
      <w:iCs/>
      <w:color w:val="2F5496" w:themeColor="accent1" w:themeShade="BF"/>
      <w:sz w:val="24"/>
      <w:szCs w:val="24"/>
    </w:rPr>
  </w:style>
  <w:style w:type="character" w:customStyle="1" w:styleId="30">
    <w:name w:val="Заголовок 3 Знак"/>
    <w:basedOn w:val="a0"/>
    <w:link w:val="3"/>
    <w:uiPriority w:val="9"/>
    <w:rsid w:val="00734477"/>
    <w:rPr>
      <w:rFonts w:ascii="Times New Roman" w:hAnsi="Times New Roman" w:cs="Times New Roman"/>
      <w:sz w:val="28"/>
      <w:szCs w:val="28"/>
    </w:rPr>
  </w:style>
  <w:style w:type="paragraph" w:styleId="a9">
    <w:name w:val="Balloon Text"/>
    <w:basedOn w:val="a"/>
    <w:link w:val="aa"/>
    <w:uiPriority w:val="99"/>
    <w:semiHidden/>
    <w:unhideWhenUsed/>
    <w:rsid w:val="00696C6C"/>
    <w:rPr>
      <w:rFonts w:ascii="Tahoma" w:hAnsi="Tahoma" w:cs="Tahoma"/>
      <w:sz w:val="16"/>
      <w:szCs w:val="16"/>
    </w:rPr>
  </w:style>
  <w:style w:type="character" w:customStyle="1" w:styleId="aa">
    <w:name w:val="Текст выноски Знак"/>
    <w:basedOn w:val="a0"/>
    <w:link w:val="a9"/>
    <w:uiPriority w:val="99"/>
    <w:semiHidden/>
    <w:rsid w:val="00696C6C"/>
    <w:rPr>
      <w:rFonts w:ascii="Tahoma" w:hAnsi="Tahoma" w:cs="Tahoma"/>
      <w:sz w:val="16"/>
      <w:szCs w:val="16"/>
    </w:rPr>
  </w:style>
  <w:style w:type="paragraph" w:customStyle="1" w:styleId="TableParagraph">
    <w:name w:val="Table Paragraph"/>
    <w:basedOn w:val="a"/>
    <w:rsid w:val="00415D1E"/>
    <w:pPr>
      <w:widowControl w:val="0"/>
      <w:suppressAutoHyphens/>
      <w:autoSpaceDE w:val="0"/>
      <w:ind w:left="107"/>
    </w:pPr>
    <w:rPr>
      <w:sz w:val="22"/>
      <w:szCs w:val="22"/>
      <w:lang w:eastAsia="zh-CN"/>
    </w:rPr>
  </w:style>
  <w:style w:type="character" w:styleId="ab">
    <w:name w:val="Hyperlink"/>
    <w:rsid w:val="004F7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5863">
      <w:bodyDiv w:val="1"/>
      <w:marLeft w:val="0"/>
      <w:marRight w:val="0"/>
      <w:marTop w:val="0"/>
      <w:marBottom w:val="0"/>
      <w:divBdr>
        <w:top w:val="none" w:sz="0" w:space="0" w:color="auto"/>
        <w:left w:val="none" w:sz="0" w:space="0" w:color="auto"/>
        <w:bottom w:val="none" w:sz="0" w:space="0" w:color="auto"/>
        <w:right w:val="none" w:sz="0" w:space="0" w:color="auto"/>
      </w:divBdr>
    </w:div>
    <w:div w:id="1957593008">
      <w:bodyDiv w:val="1"/>
      <w:marLeft w:val="0"/>
      <w:marRight w:val="0"/>
      <w:marTop w:val="0"/>
      <w:marBottom w:val="0"/>
      <w:divBdr>
        <w:top w:val="none" w:sz="0" w:space="0" w:color="auto"/>
        <w:left w:val="none" w:sz="0" w:space="0" w:color="auto"/>
        <w:bottom w:val="none" w:sz="0" w:space="0" w:color="auto"/>
        <w:right w:val="none" w:sz="0" w:space="0" w:color="auto"/>
      </w:divBdr>
    </w:div>
    <w:div w:id="20529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322-0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2341-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22-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341-14" TargetMode="External"/><Relationship Id="rId5" Type="http://schemas.openxmlformats.org/officeDocument/2006/relationships/settings" Target="settings.xml"/><Relationship Id="rId15" Type="http://schemas.openxmlformats.org/officeDocument/2006/relationships/hyperlink" Target="https://zakon.rada.gov.ua/laws/show/322-08" TargetMode="External"/><Relationship Id="rId10" Type="http://schemas.openxmlformats.org/officeDocument/2006/relationships/hyperlink" Target="https://zakon.rada.gov.ua/laws/show/1644-1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322-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yna.ivanko\Downloads\&#1041;&#1083;&#1072;&#1085;&#1082;%20&#1056;i&#1096;&#1077;&#1085;&#1085;&#1103;%20&#1050;&#1086;&#1084;i&#1089;i&#11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B5C5-F0C2-454B-A562-2FB374E0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 (1).dotx</Template>
  <TotalTime>9</TotalTime>
  <Pages>11</Pages>
  <Words>3236</Words>
  <Characters>18447</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НКЦПФР</vt:lpstr>
      <vt:lpstr>НКЦПФР</vt:lpstr>
    </vt:vector>
  </TitlesOfParts>
  <Company/>
  <LinksUpToDate>false</LinksUpToDate>
  <CharactersWithSpaces>21640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creator>Admin</dc:creator>
  <cp:lastModifiedBy>admin</cp:lastModifiedBy>
  <cp:revision>5</cp:revision>
  <cp:lastPrinted>2022-10-06T14:59:00Z</cp:lastPrinted>
  <dcterms:created xsi:type="dcterms:W3CDTF">2022-10-18T09:28:00Z</dcterms:created>
  <dcterms:modified xsi:type="dcterms:W3CDTF">2022-10-18T14:15:00Z</dcterms:modified>
</cp:coreProperties>
</file>