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8D26" w14:textId="77777777" w:rsidR="00407BD3" w:rsidRDefault="00561DCD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 wp14:anchorId="2E46F09D" wp14:editId="728990DF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AE2B" w14:textId="77777777" w:rsidR="00407BD3" w:rsidRPr="00561DCD" w:rsidRDefault="00561DC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61DCD">
        <w:rPr>
          <w:rFonts w:ascii="Arial"/>
          <w:color w:val="000000"/>
          <w:sz w:val="27"/>
          <w:lang w:val="ru-RU"/>
        </w:rPr>
        <w:t>НАЦІОНАЛЬНА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КОМІСІЯ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З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ЦІННИХ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ПАПЕРІВ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ТА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ФОНДОВОГО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РИНКУ</w:t>
      </w:r>
    </w:p>
    <w:p w14:paraId="71336669" w14:textId="77777777" w:rsidR="00407BD3" w:rsidRDefault="00561DCD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2"/>
        <w:gridCol w:w="2677"/>
        <w:gridCol w:w="3188"/>
      </w:tblGrid>
      <w:tr w:rsidR="00407BD3" w14:paraId="53AE2FB7" w14:textId="7777777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14:paraId="5BECAC39" w14:textId="77777777" w:rsidR="00407BD3" w:rsidRDefault="00561DCD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26.12.2024</w:t>
            </w:r>
          </w:p>
        </w:tc>
        <w:tc>
          <w:tcPr>
            <w:tcW w:w="2907" w:type="dxa"/>
            <w:vAlign w:val="center"/>
          </w:tcPr>
          <w:p w14:paraId="2197FE12" w14:textId="77777777" w:rsidR="00407BD3" w:rsidRDefault="00561DCD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14:paraId="5EFAB993" w14:textId="77777777" w:rsidR="00407BD3" w:rsidRDefault="00561DCD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09/21/1655/</w:t>
            </w:r>
            <w:r>
              <w:rPr>
                <w:rFonts w:ascii="Arial"/>
                <w:b/>
                <w:color w:val="000000"/>
                <w:sz w:val="15"/>
              </w:rPr>
              <w:t>К</w:t>
            </w:r>
            <w:r>
              <w:rPr>
                <w:rFonts w:ascii="Arial"/>
                <w:b/>
                <w:color w:val="000000"/>
                <w:sz w:val="15"/>
              </w:rPr>
              <w:t>03</w:t>
            </w:r>
          </w:p>
        </w:tc>
        <w:bookmarkEnd w:id="5"/>
      </w:tr>
    </w:tbl>
    <w:p w14:paraId="5C696E39" w14:textId="77777777" w:rsidR="00407BD3" w:rsidRDefault="00561DCD">
      <w:r>
        <w:br/>
      </w:r>
    </w:p>
    <w:p w14:paraId="53B66C61" w14:textId="77777777" w:rsidR="00407BD3" w:rsidRPr="00561DCD" w:rsidRDefault="00561DCD">
      <w:pPr>
        <w:spacing w:after="0"/>
        <w:jc w:val="center"/>
        <w:rPr>
          <w:lang w:val="ru-RU"/>
        </w:rPr>
      </w:pPr>
      <w:bookmarkStart w:id="6" w:name="7"/>
      <w:r w:rsidRPr="00561DCD">
        <w:rPr>
          <w:rFonts w:ascii="Arial"/>
          <w:b/>
          <w:color w:val="000000"/>
          <w:sz w:val="18"/>
          <w:lang w:val="ru-RU"/>
        </w:rPr>
        <w:t>Зареєстровано</w:t>
      </w:r>
      <w:r w:rsidRPr="00561DCD">
        <w:rPr>
          <w:rFonts w:ascii="Arial"/>
          <w:b/>
          <w:color w:val="000000"/>
          <w:sz w:val="18"/>
          <w:lang w:val="ru-RU"/>
        </w:rPr>
        <w:t xml:space="preserve"> </w:t>
      </w:r>
      <w:r w:rsidRPr="00561DCD">
        <w:rPr>
          <w:rFonts w:ascii="Arial"/>
          <w:b/>
          <w:color w:val="000000"/>
          <w:sz w:val="18"/>
          <w:lang w:val="ru-RU"/>
        </w:rPr>
        <w:t>в</w:t>
      </w:r>
      <w:r w:rsidRPr="00561DCD">
        <w:rPr>
          <w:rFonts w:ascii="Arial"/>
          <w:b/>
          <w:color w:val="000000"/>
          <w:sz w:val="18"/>
          <w:lang w:val="ru-RU"/>
        </w:rPr>
        <w:t xml:space="preserve"> </w:t>
      </w:r>
      <w:r w:rsidRPr="00561DCD">
        <w:rPr>
          <w:rFonts w:ascii="Arial"/>
          <w:b/>
          <w:color w:val="000000"/>
          <w:sz w:val="18"/>
          <w:lang w:val="ru-RU"/>
        </w:rPr>
        <w:t>Міністерстві</w:t>
      </w:r>
      <w:r w:rsidRPr="00561DCD">
        <w:rPr>
          <w:rFonts w:ascii="Arial"/>
          <w:b/>
          <w:color w:val="000000"/>
          <w:sz w:val="18"/>
          <w:lang w:val="ru-RU"/>
        </w:rPr>
        <w:t xml:space="preserve"> </w:t>
      </w:r>
      <w:r w:rsidRPr="00561DCD">
        <w:rPr>
          <w:rFonts w:ascii="Arial"/>
          <w:b/>
          <w:color w:val="000000"/>
          <w:sz w:val="18"/>
          <w:lang w:val="ru-RU"/>
        </w:rPr>
        <w:t>юстиції</w:t>
      </w:r>
      <w:r w:rsidRPr="00561DCD">
        <w:rPr>
          <w:rFonts w:ascii="Arial"/>
          <w:b/>
          <w:color w:val="000000"/>
          <w:sz w:val="18"/>
          <w:lang w:val="ru-RU"/>
        </w:rPr>
        <w:t xml:space="preserve"> </w:t>
      </w:r>
      <w:r w:rsidRPr="00561DCD">
        <w:rPr>
          <w:rFonts w:ascii="Arial"/>
          <w:b/>
          <w:color w:val="000000"/>
          <w:sz w:val="18"/>
          <w:lang w:val="ru-RU"/>
        </w:rPr>
        <w:t>України</w:t>
      </w:r>
      <w:r w:rsidRPr="00561DCD">
        <w:rPr>
          <w:lang w:val="ru-RU"/>
        </w:rPr>
        <w:br/>
      </w:r>
      <w:r w:rsidRPr="00561DCD">
        <w:rPr>
          <w:rFonts w:ascii="Arial"/>
          <w:b/>
          <w:color w:val="000000"/>
          <w:sz w:val="18"/>
          <w:lang w:val="ru-RU"/>
        </w:rPr>
        <w:t xml:space="preserve">08 </w:t>
      </w:r>
      <w:r w:rsidRPr="00561DCD">
        <w:rPr>
          <w:rFonts w:ascii="Arial"/>
          <w:b/>
          <w:color w:val="000000"/>
          <w:sz w:val="18"/>
          <w:lang w:val="ru-RU"/>
        </w:rPr>
        <w:t>січня</w:t>
      </w:r>
      <w:r w:rsidRPr="00561DCD">
        <w:rPr>
          <w:rFonts w:ascii="Arial"/>
          <w:b/>
          <w:color w:val="000000"/>
          <w:sz w:val="18"/>
          <w:lang w:val="ru-RU"/>
        </w:rPr>
        <w:t xml:space="preserve"> 2025 </w:t>
      </w:r>
      <w:r w:rsidRPr="00561DCD">
        <w:rPr>
          <w:rFonts w:ascii="Arial"/>
          <w:b/>
          <w:color w:val="000000"/>
          <w:sz w:val="18"/>
          <w:lang w:val="ru-RU"/>
        </w:rPr>
        <w:t>р</w:t>
      </w:r>
      <w:r w:rsidRPr="00561DCD">
        <w:rPr>
          <w:rFonts w:ascii="Arial"/>
          <w:b/>
          <w:color w:val="000000"/>
          <w:sz w:val="18"/>
          <w:lang w:val="ru-RU"/>
        </w:rPr>
        <w:t xml:space="preserve">. </w:t>
      </w:r>
      <w:r w:rsidRPr="00561DCD">
        <w:rPr>
          <w:rFonts w:ascii="Arial"/>
          <w:b/>
          <w:color w:val="000000"/>
          <w:sz w:val="18"/>
          <w:lang w:val="ru-RU"/>
        </w:rPr>
        <w:t>за</w:t>
      </w:r>
      <w:r w:rsidRPr="00561DC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61DCD">
        <w:rPr>
          <w:rFonts w:ascii="Arial"/>
          <w:b/>
          <w:color w:val="000000"/>
          <w:sz w:val="18"/>
          <w:lang w:val="ru-RU"/>
        </w:rPr>
        <w:t xml:space="preserve"> 46/43452</w:t>
      </w:r>
    </w:p>
    <w:p w14:paraId="18689FC1" w14:textId="77777777" w:rsidR="00407BD3" w:rsidRPr="00561DCD" w:rsidRDefault="00561DCD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561DCD">
        <w:rPr>
          <w:rFonts w:ascii="Arial"/>
          <w:color w:val="000000"/>
          <w:sz w:val="27"/>
          <w:lang w:val="ru-RU"/>
        </w:rPr>
        <w:t>Про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внесення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змін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до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деяких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нормативно</w:t>
      </w:r>
      <w:r w:rsidRPr="00561DCD">
        <w:rPr>
          <w:rFonts w:ascii="Arial"/>
          <w:color w:val="000000"/>
          <w:sz w:val="27"/>
          <w:lang w:val="ru-RU"/>
        </w:rPr>
        <w:t>-</w:t>
      </w:r>
      <w:r w:rsidRPr="00561DCD">
        <w:rPr>
          <w:rFonts w:ascii="Arial"/>
          <w:color w:val="000000"/>
          <w:sz w:val="27"/>
          <w:lang w:val="ru-RU"/>
        </w:rPr>
        <w:t>правових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актів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Національної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комісії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з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цінних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паперів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та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фондового</w:t>
      </w:r>
      <w:r w:rsidRPr="00561DCD">
        <w:rPr>
          <w:rFonts w:ascii="Arial"/>
          <w:color w:val="000000"/>
          <w:sz w:val="27"/>
          <w:lang w:val="ru-RU"/>
        </w:rPr>
        <w:t xml:space="preserve"> </w:t>
      </w:r>
      <w:r w:rsidRPr="00561DCD">
        <w:rPr>
          <w:rFonts w:ascii="Arial"/>
          <w:color w:val="000000"/>
          <w:sz w:val="27"/>
          <w:lang w:val="ru-RU"/>
        </w:rPr>
        <w:t>ринку</w:t>
      </w:r>
    </w:p>
    <w:p w14:paraId="00C572C7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8" w:name="9"/>
      <w:bookmarkEnd w:id="7"/>
      <w:r w:rsidRPr="00561DCD">
        <w:rPr>
          <w:rFonts w:ascii="Arial"/>
          <w:color w:val="000000"/>
          <w:sz w:val="18"/>
          <w:lang w:val="ru-RU"/>
        </w:rPr>
        <w:t>Відповідно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пункту</w:t>
      </w:r>
      <w:r w:rsidRPr="00561DCD">
        <w:rPr>
          <w:rFonts w:ascii="Arial"/>
          <w:color w:val="000000"/>
          <w:sz w:val="18"/>
          <w:lang w:val="ru-RU"/>
        </w:rPr>
        <w:t xml:space="preserve"> 1 </w:t>
      </w:r>
      <w:r w:rsidRPr="00561DCD">
        <w:rPr>
          <w:rFonts w:ascii="Arial"/>
          <w:color w:val="000000"/>
          <w:sz w:val="18"/>
          <w:lang w:val="ru-RU"/>
        </w:rPr>
        <w:t>частини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першої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статті</w:t>
      </w:r>
      <w:r w:rsidRPr="00561DCD">
        <w:rPr>
          <w:rFonts w:ascii="Arial"/>
          <w:color w:val="000000"/>
          <w:sz w:val="18"/>
          <w:lang w:val="ru-RU"/>
        </w:rPr>
        <w:t xml:space="preserve"> 7 </w:t>
      </w:r>
      <w:r w:rsidRPr="00561DCD">
        <w:rPr>
          <w:rFonts w:ascii="Arial"/>
          <w:color w:val="000000"/>
          <w:sz w:val="18"/>
          <w:lang w:val="ru-RU"/>
        </w:rPr>
        <w:t>Закону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України</w:t>
      </w:r>
      <w:r w:rsidRPr="00561DCD">
        <w:rPr>
          <w:rFonts w:ascii="Arial"/>
          <w:color w:val="000000"/>
          <w:sz w:val="18"/>
          <w:lang w:val="ru-RU"/>
        </w:rPr>
        <w:t xml:space="preserve"> "</w:t>
      </w:r>
      <w:r w:rsidRPr="00561DCD">
        <w:rPr>
          <w:rFonts w:ascii="Arial"/>
          <w:color w:val="000000"/>
          <w:sz w:val="18"/>
          <w:lang w:val="ru-RU"/>
        </w:rPr>
        <w:t>Про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державне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регулювання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капіталу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організованих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товарних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ринків</w:t>
      </w:r>
      <w:r w:rsidRPr="00561DCD">
        <w:rPr>
          <w:rFonts w:ascii="Arial"/>
          <w:color w:val="000000"/>
          <w:sz w:val="18"/>
          <w:lang w:val="ru-RU"/>
        </w:rPr>
        <w:t xml:space="preserve">", </w:t>
      </w:r>
      <w:r w:rsidRPr="00561DCD">
        <w:rPr>
          <w:rFonts w:ascii="Arial"/>
          <w:color w:val="000000"/>
          <w:sz w:val="18"/>
          <w:lang w:val="ru-RU"/>
        </w:rPr>
        <w:t>Закону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України</w:t>
      </w:r>
      <w:r w:rsidRPr="00561DCD">
        <w:rPr>
          <w:rFonts w:ascii="Arial"/>
          <w:color w:val="000000"/>
          <w:sz w:val="18"/>
          <w:lang w:val="ru-RU"/>
        </w:rPr>
        <w:t xml:space="preserve"> "</w:t>
      </w:r>
      <w:r w:rsidRPr="00561DCD">
        <w:rPr>
          <w:rFonts w:ascii="Arial"/>
          <w:color w:val="000000"/>
          <w:sz w:val="18"/>
          <w:lang w:val="ru-RU"/>
        </w:rPr>
        <w:t>Про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інститути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спільного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інвестування</w:t>
      </w:r>
      <w:r w:rsidRPr="00561DCD">
        <w:rPr>
          <w:rFonts w:ascii="Arial"/>
          <w:color w:val="000000"/>
          <w:sz w:val="18"/>
          <w:lang w:val="ru-RU"/>
        </w:rPr>
        <w:t xml:space="preserve">", </w:t>
      </w:r>
      <w:r w:rsidRPr="00561DCD">
        <w:rPr>
          <w:rFonts w:ascii="Arial"/>
          <w:color w:val="000000"/>
          <w:sz w:val="18"/>
          <w:lang w:val="ru-RU"/>
        </w:rPr>
        <w:t>Закону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України</w:t>
      </w:r>
      <w:r w:rsidRPr="00561DCD">
        <w:rPr>
          <w:rFonts w:ascii="Arial"/>
          <w:color w:val="000000"/>
          <w:sz w:val="18"/>
          <w:lang w:val="ru-RU"/>
        </w:rPr>
        <w:t xml:space="preserve"> "</w:t>
      </w:r>
      <w:r w:rsidRPr="00561DCD">
        <w:rPr>
          <w:rFonts w:ascii="Arial"/>
          <w:color w:val="000000"/>
          <w:sz w:val="18"/>
          <w:lang w:val="ru-RU"/>
        </w:rPr>
        <w:t>Про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капіталу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організовані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товарні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ринки</w:t>
      </w:r>
      <w:r w:rsidRPr="00561DCD">
        <w:rPr>
          <w:rFonts w:ascii="Arial"/>
          <w:color w:val="000000"/>
          <w:sz w:val="18"/>
          <w:lang w:val="ru-RU"/>
        </w:rPr>
        <w:t xml:space="preserve">",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метою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удосконалення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нормативно</w:t>
      </w:r>
      <w:r w:rsidRPr="00561DCD">
        <w:rPr>
          <w:rFonts w:ascii="Arial"/>
          <w:color w:val="000000"/>
          <w:sz w:val="18"/>
          <w:lang w:val="ru-RU"/>
        </w:rPr>
        <w:t>-</w:t>
      </w:r>
      <w:r w:rsidRPr="00561DCD">
        <w:rPr>
          <w:rFonts w:ascii="Arial"/>
          <w:color w:val="000000"/>
          <w:sz w:val="18"/>
          <w:lang w:val="ru-RU"/>
        </w:rPr>
        <w:t>правових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актів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Національна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комісія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цінних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паперів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фондового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ринку</w:t>
      </w:r>
    </w:p>
    <w:p w14:paraId="31D0F098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9" w:name="10"/>
      <w:bookmarkEnd w:id="8"/>
      <w:r w:rsidRPr="00561DCD">
        <w:rPr>
          <w:rFonts w:ascii="Arial"/>
          <w:b/>
          <w:color w:val="000000"/>
          <w:sz w:val="18"/>
          <w:lang w:val="ru-RU"/>
        </w:rPr>
        <w:t>ВИРІШИЛА</w:t>
      </w:r>
      <w:r w:rsidRPr="00561DCD">
        <w:rPr>
          <w:rFonts w:ascii="Arial"/>
          <w:b/>
          <w:color w:val="000000"/>
          <w:sz w:val="18"/>
          <w:lang w:val="ru-RU"/>
        </w:rPr>
        <w:t>:</w:t>
      </w:r>
    </w:p>
    <w:p w14:paraId="37AAC8D1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0" w:name="11"/>
      <w:bookmarkEnd w:id="9"/>
      <w:r w:rsidRPr="00561DCD">
        <w:rPr>
          <w:rFonts w:ascii="Arial"/>
          <w:color w:val="000000"/>
          <w:sz w:val="18"/>
          <w:lang w:val="ru-RU"/>
        </w:rPr>
        <w:t xml:space="preserve">1. </w:t>
      </w:r>
      <w:r w:rsidRPr="00561DCD">
        <w:rPr>
          <w:rFonts w:ascii="Arial"/>
          <w:color w:val="000000"/>
          <w:sz w:val="18"/>
          <w:lang w:val="ru-RU"/>
        </w:rPr>
        <w:t>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пункт</w:t>
      </w:r>
      <w:r w:rsidRPr="00561DCD">
        <w:rPr>
          <w:rFonts w:ascii="Arial"/>
          <w:color w:val="000000"/>
          <w:sz w:val="18"/>
          <w:lang w:val="ru-RU"/>
        </w:rPr>
        <w:t xml:space="preserve"> 2 </w:t>
      </w:r>
      <w:r w:rsidRPr="00561DCD">
        <w:rPr>
          <w:rFonts w:ascii="Arial"/>
          <w:color w:val="000000"/>
          <w:sz w:val="18"/>
          <w:lang w:val="ru-RU"/>
        </w:rPr>
        <w:t>розділу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Положення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про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склад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структуру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активів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інституту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спільного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інвестування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затвердженого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рішенням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Національної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комісії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цінних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паперів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фондового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від</w:t>
      </w:r>
      <w:r w:rsidRPr="00561DCD">
        <w:rPr>
          <w:rFonts w:ascii="Arial"/>
          <w:color w:val="000000"/>
          <w:sz w:val="18"/>
          <w:lang w:val="ru-RU"/>
        </w:rPr>
        <w:t xml:space="preserve"> 10 </w:t>
      </w:r>
      <w:r w:rsidRPr="00561DCD">
        <w:rPr>
          <w:rFonts w:ascii="Arial"/>
          <w:color w:val="000000"/>
          <w:sz w:val="18"/>
          <w:lang w:val="ru-RU"/>
        </w:rPr>
        <w:t>вересня</w:t>
      </w:r>
      <w:r w:rsidRPr="00561DCD">
        <w:rPr>
          <w:rFonts w:ascii="Arial"/>
          <w:color w:val="000000"/>
          <w:sz w:val="18"/>
          <w:lang w:val="ru-RU"/>
        </w:rPr>
        <w:t xml:space="preserve"> 2013 </w:t>
      </w:r>
      <w:r w:rsidRPr="00561DCD">
        <w:rPr>
          <w:rFonts w:ascii="Arial"/>
          <w:color w:val="000000"/>
          <w:sz w:val="18"/>
          <w:lang w:val="ru-RU"/>
        </w:rPr>
        <w:t>року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1DCD">
        <w:rPr>
          <w:rFonts w:ascii="Arial"/>
          <w:color w:val="000000"/>
          <w:sz w:val="18"/>
          <w:lang w:val="ru-RU"/>
        </w:rPr>
        <w:t xml:space="preserve"> 1753, </w:t>
      </w:r>
      <w:r w:rsidRPr="00561DCD">
        <w:rPr>
          <w:rFonts w:ascii="Arial"/>
          <w:color w:val="000000"/>
          <w:sz w:val="18"/>
          <w:lang w:val="ru-RU"/>
        </w:rPr>
        <w:t>зареєстрованого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Міністерстві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юстиції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України</w:t>
      </w:r>
      <w:r w:rsidRPr="00561DCD">
        <w:rPr>
          <w:rFonts w:ascii="Arial"/>
          <w:color w:val="000000"/>
          <w:sz w:val="18"/>
          <w:lang w:val="ru-RU"/>
        </w:rPr>
        <w:t xml:space="preserve"> 01 </w:t>
      </w:r>
      <w:r w:rsidRPr="00561DCD">
        <w:rPr>
          <w:rFonts w:ascii="Arial"/>
          <w:color w:val="000000"/>
          <w:sz w:val="18"/>
          <w:lang w:val="ru-RU"/>
        </w:rPr>
        <w:t>жовтня</w:t>
      </w:r>
      <w:r w:rsidRPr="00561DCD">
        <w:rPr>
          <w:rFonts w:ascii="Arial"/>
          <w:color w:val="000000"/>
          <w:sz w:val="18"/>
          <w:lang w:val="ru-RU"/>
        </w:rPr>
        <w:t xml:space="preserve"> 2013 </w:t>
      </w:r>
      <w:r w:rsidRPr="00561DCD">
        <w:rPr>
          <w:rFonts w:ascii="Arial"/>
          <w:color w:val="000000"/>
          <w:sz w:val="18"/>
          <w:lang w:val="ru-RU"/>
        </w:rPr>
        <w:t>року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1DCD">
        <w:rPr>
          <w:rFonts w:ascii="Arial"/>
          <w:color w:val="000000"/>
          <w:sz w:val="18"/>
          <w:lang w:val="ru-RU"/>
        </w:rPr>
        <w:t xml:space="preserve"> 1689/24221, </w:t>
      </w:r>
      <w:r w:rsidRPr="00561DCD">
        <w:rPr>
          <w:rFonts w:ascii="Arial"/>
          <w:color w:val="000000"/>
          <w:sz w:val="18"/>
          <w:lang w:val="ru-RU"/>
        </w:rPr>
        <w:t>внести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такі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зміни</w:t>
      </w:r>
      <w:r w:rsidRPr="00561DCD">
        <w:rPr>
          <w:rFonts w:ascii="Arial"/>
          <w:color w:val="000000"/>
          <w:sz w:val="18"/>
          <w:lang w:val="ru-RU"/>
        </w:rPr>
        <w:t>:</w:t>
      </w:r>
    </w:p>
    <w:p w14:paraId="2DE6D7DA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1" w:name="12"/>
      <w:bookmarkEnd w:id="10"/>
      <w:r w:rsidRPr="00561DCD">
        <w:rPr>
          <w:rFonts w:ascii="Arial"/>
          <w:color w:val="000000"/>
          <w:sz w:val="18"/>
          <w:lang w:val="ru-RU"/>
        </w:rPr>
        <w:t>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абзаці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шостому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розділовий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знак</w:t>
      </w:r>
      <w:r w:rsidRPr="00561DCD">
        <w:rPr>
          <w:rFonts w:ascii="Arial"/>
          <w:color w:val="000000"/>
          <w:sz w:val="18"/>
          <w:lang w:val="ru-RU"/>
        </w:rPr>
        <w:t xml:space="preserve"> "." </w:t>
      </w:r>
      <w:r w:rsidRPr="00561DCD">
        <w:rPr>
          <w:rFonts w:ascii="Arial"/>
          <w:color w:val="000000"/>
          <w:sz w:val="18"/>
          <w:lang w:val="ru-RU"/>
        </w:rPr>
        <w:t>замінити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розділовим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знаком</w:t>
      </w:r>
      <w:r w:rsidRPr="00561DCD">
        <w:rPr>
          <w:rFonts w:ascii="Arial"/>
          <w:color w:val="000000"/>
          <w:sz w:val="18"/>
          <w:lang w:val="ru-RU"/>
        </w:rPr>
        <w:t xml:space="preserve"> ";";</w:t>
      </w:r>
    </w:p>
    <w:p w14:paraId="0BF380CB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2" w:name="13"/>
      <w:bookmarkEnd w:id="11"/>
      <w:r w:rsidRPr="00561DCD">
        <w:rPr>
          <w:rFonts w:ascii="Arial"/>
          <w:color w:val="000000"/>
          <w:sz w:val="18"/>
          <w:lang w:val="ru-RU"/>
        </w:rPr>
        <w:t>доповнити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пункт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після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абзацу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шостого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абзацом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сьомим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такого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змісту</w:t>
      </w:r>
      <w:r w:rsidRPr="00561DCD">
        <w:rPr>
          <w:rFonts w:ascii="Arial"/>
          <w:color w:val="000000"/>
          <w:sz w:val="18"/>
          <w:lang w:val="ru-RU"/>
        </w:rPr>
        <w:t>:</w:t>
      </w:r>
    </w:p>
    <w:p w14:paraId="17A0A0DF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3" w:name="14"/>
      <w:bookmarkEnd w:id="12"/>
      <w:r w:rsidRPr="00561DCD">
        <w:rPr>
          <w:rFonts w:ascii="Arial"/>
          <w:color w:val="000000"/>
          <w:sz w:val="18"/>
          <w:lang w:val="ru-RU"/>
        </w:rPr>
        <w:t>"</w:t>
      </w:r>
      <w:r w:rsidRPr="00561DCD">
        <w:rPr>
          <w:rFonts w:ascii="Arial"/>
          <w:color w:val="000000"/>
          <w:sz w:val="18"/>
          <w:lang w:val="ru-RU"/>
        </w:rPr>
        <w:t>деривативних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контрактів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базовим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активом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яких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є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активи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зазначені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абзацах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четвертому</w:t>
      </w:r>
      <w:r w:rsidRPr="00561DCD">
        <w:rPr>
          <w:rFonts w:ascii="Arial"/>
          <w:color w:val="000000"/>
          <w:sz w:val="18"/>
          <w:lang w:val="ru-RU"/>
        </w:rPr>
        <w:t xml:space="preserve"> - </w:t>
      </w:r>
      <w:r w:rsidRPr="00561DCD">
        <w:rPr>
          <w:rFonts w:ascii="Arial"/>
          <w:color w:val="000000"/>
          <w:sz w:val="18"/>
          <w:lang w:val="ru-RU"/>
        </w:rPr>
        <w:t>шостому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цього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пункту</w:t>
      </w:r>
      <w:r w:rsidRPr="00561DCD">
        <w:rPr>
          <w:rFonts w:ascii="Arial"/>
          <w:color w:val="000000"/>
          <w:sz w:val="18"/>
          <w:lang w:val="ru-RU"/>
        </w:rPr>
        <w:t>.".</w:t>
      </w:r>
    </w:p>
    <w:p w14:paraId="08485C8A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4" w:name="15"/>
      <w:bookmarkEnd w:id="13"/>
      <w:r w:rsidRPr="00561DCD">
        <w:rPr>
          <w:rFonts w:ascii="Arial"/>
          <w:color w:val="000000"/>
          <w:sz w:val="18"/>
          <w:lang w:val="ru-RU"/>
        </w:rPr>
        <w:t xml:space="preserve">2. </w:t>
      </w:r>
      <w:r w:rsidRPr="00561DCD">
        <w:rPr>
          <w:rFonts w:ascii="Arial"/>
          <w:color w:val="000000"/>
          <w:sz w:val="18"/>
          <w:lang w:val="ru-RU"/>
        </w:rPr>
        <w:t>Пункт</w:t>
      </w:r>
      <w:r w:rsidRPr="00561DCD">
        <w:rPr>
          <w:rFonts w:ascii="Arial"/>
          <w:color w:val="000000"/>
          <w:sz w:val="18"/>
          <w:lang w:val="ru-RU"/>
        </w:rPr>
        <w:t xml:space="preserve"> 6 </w:t>
      </w:r>
      <w:r w:rsidRPr="00561DCD">
        <w:rPr>
          <w:rFonts w:ascii="Arial"/>
          <w:color w:val="000000"/>
          <w:sz w:val="18"/>
          <w:lang w:val="ru-RU"/>
        </w:rPr>
        <w:t>розділу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Положення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про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склад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розмір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витрат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що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відшкодовуються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рахунок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активів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інституту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спільного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інвестування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затвердженого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рішенням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Національної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комісії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цінних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паперів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фондового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від</w:t>
      </w:r>
      <w:r w:rsidRPr="00561DCD">
        <w:rPr>
          <w:rFonts w:ascii="Arial"/>
          <w:color w:val="000000"/>
          <w:sz w:val="18"/>
          <w:lang w:val="ru-RU"/>
        </w:rPr>
        <w:t xml:space="preserve"> 13 </w:t>
      </w:r>
      <w:r w:rsidRPr="00561DCD">
        <w:rPr>
          <w:rFonts w:ascii="Arial"/>
          <w:color w:val="000000"/>
          <w:sz w:val="18"/>
          <w:lang w:val="ru-RU"/>
        </w:rPr>
        <w:t>серпня</w:t>
      </w:r>
      <w:r w:rsidRPr="00561DCD">
        <w:rPr>
          <w:rFonts w:ascii="Arial"/>
          <w:color w:val="000000"/>
          <w:sz w:val="18"/>
          <w:lang w:val="ru-RU"/>
        </w:rPr>
        <w:t xml:space="preserve"> 2013 </w:t>
      </w:r>
      <w:r w:rsidRPr="00561DCD">
        <w:rPr>
          <w:rFonts w:ascii="Arial"/>
          <w:color w:val="000000"/>
          <w:sz w:val="18"/>
          <w:lang w:val="ru-RU"/>
        </w:rPr>
        <w:t>року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1DCD">
        <w:rPr>
          <w:rFonts w:ascii="Arial"/>
          <w:color w:val="000000"/>
          <w:sz w:val="18"/>
          <w:lang w:val="ru-RU"/>
        </w:rPr>
        <w:t xml:space="preserve"> 1468, </w:t>
      </w:r>
      <w:r w:rsidRPr="00561DCD">
        <w:rPr>
          <w:rFonts w:ascii="Arial"/>
          <w:color w:val="000000"/>
          <w:sz w:val="18"/>
          <w:lang w:val="ru-RU"/>
        </w:rPr>
        <w:t>зареєстрованого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Міністерстві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юстиції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України</w:t>
      </w:r>
      <w:r w:rsidRPr="00561DCD">
        <w:rPr>
          <w:rFonts w:ascii="Arial"/>
          <w:color w:val="000000"/>
          <w:sz w:val="18"/>
          <w:lang w:val="ru-RU"/>
        </w:rPr>
        <w:t xml:space="preserve"> 03 </w:t>
      </w:r>
      <w:r w:rsidRPr="00561DCD">
        <w:rPr>
          <w:rFonts w:ascii="Arial"/>
          <w:color w:val="000000"/>
          <w:sz w:val="18"/>
          <w:lang w:val="ru-RU"/>
        </w:rPr>
        <w:t>вересня</w:t>
      </w:r>
      <w:r w:rsidRPr="00561DCD">
        <w:rPr>
          <w:rFonts w:ascii="Arial"/>
          <w:color w:val="000000"/>
          <w:sz w:val="18"/>
          <w:lang w:val="ru-RU"/>
        </w:rPr>
        <w:t xml:space="preserve"> 2013 </w:t>
      </w:r>
      <w:r w:rsidRPr="00561DCD">
        <w:rPr>
          <w:rFonts w:ascii="Arial"/>
          <w:color w:val="000000"/>
          <w:sz w:val="18"/>
          <w:lang w:val="ru-RU"/>
        </w:rPr>
        <w:t>року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61DCD">
        <w:rPr>
          <w:rFonts w:ascii="Arial"/>
          <w:color w:val="000000"/>
          <w:sz w:val="18"/>
          <w:lang w:val="ru-RU"/>
        </w:rPr>
        <w:t xml:space="preserve"> 1516/24048, </w:t>
      </w:r>
      <w:r w:rsidRPr="00561DCD">
        <w:rPr>
          <w:rFonts w:ascii="Arial"/>
          <w:color w:val="000000"/>
          <w:sz w:val="18"/>
          <w:lang w:val="ru-RU"/>
        </w:rPr>
        <w:t>викласти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такій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редакції</w:t>
      </w:r>
      <w:r w:rsidRPr="00561DCD">
        <w:rPr>
          <w:rFonts w:ascii="Arial"/>
          <w:color w:val="000000"/>
          <w:sz w:val="18"/>
          <w:lang w:val="ru-RU"/>
        </w:rPr>
        <w:t>:</w:t>
      </w:r>
    </w:p>
    <w:p w14:paraId="5B12BF39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5" w:name="16"/>
      <w:bookmarkEnd w:id="14"/>
      <w:r w:rsidRPr="00561DCD">
        <w:rPr>
          <w:rFonts w:ascii="Arial"/>
          <w:color w:val="000000"/>
          <w:sz w:val="18"/>
          <w:lang w:val="ru-RU"/>
        </w:rPr>
        <w:t>"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рішенням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наглядової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ради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корпоративного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інвестиційного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фонду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або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уповноваженого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органу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компанії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управління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активами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пайового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інвестиційного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фонду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відповідно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регламенту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інституту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спільного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інвестування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крім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винагороди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може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виплачуватись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премія</w:t>
      </w:r>
      <w:r w:rsidRPr="00561DCD">
        <w:rPr>
          <w:rFonts w:ascii="Arial"/>
          <w:color w:val="000000"/>
          <w:sz w:val="18"/>
          <w:lang w:val="ru-RU"/>
        </w:rPr>
        <w:t xml:space="preserve"> (</w:t>
      </w:r>
      <w:r w:rsidRPr="00561DCD">
        <w:rPr>
          <w:rFonts w:ascii="Arial"/>
          <w:color w:val="000000"/>
          <w:sz w:val="18"/>
          <w:lang w:val="ru-RU"/>
        </w:rPr>
        <w:t>крім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відкритих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інститутів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спільного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інвестування</w:t>
      </w:r>
      <w:r w:rsidRPr="00561DCD">
        <w:rPr>
          <w:rFonts w:ascii="Arial"/>
          <w:color w:val="000000"/>
          <w:sz w:val="18"/>
          <w:lang w:val="ru-RU"/>
        </w:rPr>
        <w:t xml:space="preserve">). </w:t>
      </w:r>
      <w:r w:rsidRPr="00561DCD">
        <w:rPr>
          <w:rFonts w:ascii="Arial"/>
          <w:color w:val="000000"/>
          <w:sz w:val="18"/>
          <w:lang w:val="ru-RU"/>
        </w:rPr>
        <w:t>Розмір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премії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не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може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перевищувати</w:t>
      </w:r>
      <w:r w:rsidRPr="00561DCD">
        <w:rPr>
          <w:rFonts w:ascii="Arial"/>
          <w:color w:val="000000"/>
          <w:sz w:val="18"/>
          <w:lang w:val="ru-RU"/>
        </w:rPr>
        <w:t xml:space="preserve"> 15 </w:t>
      </w:r>
      <w:r w:rsidRPr="00561DCD">
        <w:rPr>
          <w:rFonts w:ascii="Arial"/>
          <w:color w:val="000000"/>
          <w:sz w:val="18"/>
          <w:lang w:val="ru-RU"/>
        </w:rPr>
        <w:t>відсотків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розміру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прибутку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отриманого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інститутом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спільного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інвестування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результатами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діяльності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звітний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рік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понад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прибуток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який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розраховується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рівні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середньозваженої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облікової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ставки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рік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установленої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Національним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банком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України</w:t>
      </w:r>
      <w:r w:rsidRPr="00561DCD">
        <w:rPr>
          <w:rFonts w:ascii="Arial"/>
          <w:color w:val="000000"/>
          <w:sz w:val="18"/>
          <w:lang w:val="ru-RU"/>
        </w:rPr>
        <w:t>.".</w:t>
      </w:r>
    </w:p>
    <w:p w14:paraId="793EC42C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6" w:name="17"/>
      <w:bookmarkEnd w:id="15"/>
      <w:r w:rsidRPr="00561DCD">
        <w:rPr>
          <w:rFonts w:ascii="Arial"/>
          <w:color w:val="000000"/>
          <w:sz w:val="18"/>
          <w:lang w:val="ru-RU"/>
        </w:rPr>
        <w:t xml:space="preserve">3. </w:t>
      </w:r>
      <w:r w:rsidRPr="00561DCD">
        <w:rPr>
          <w:rFonts w:ascii="Arial"/>
          <w:color w:val="000000"/>
          <w:sz w:val="18"/>
          <w:lang w:val="ru-RU"/>
        </w:rPr>
        <w:t>Департаменту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методології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регулювання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професійних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учасників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цінних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паперів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забезпечити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подання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цього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рішення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державну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реєстрацію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Міністерства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юстиції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України</w:t>
      </w:r>
      <w:r w:rsidRPr="00561DCD">
        <w:rPr>
          <w:rFonts w:ascii="Arial"/>
          <w:color w:val="000000"/>
          <w:sz w:val="18"/>
          <w:lang w:val="ru-RU"/>
        </w:rPr>
        <w:t>.</w:t>
      </w:r>
    </w:p>
    <w:p w14:paraId="77F8BD59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7" w:name="18"/>
      <w:bookmarkEnd w:id="16"/>
      <w:r w:rsidRPr="00561DCD">
        <w:rPr>
          <w:rFonts w:ascii="Arial"/>
          <w:color w:val="000000"/>
          <w:sz w:val="18"/>
          <w:lang w:val="ru-RU"/>
        </w:rPr>
        <w:t xml:space="preserve">4. </w:t>
      </w:r>
      <w:r w:rsidRPr="00561DCD">
        <w:rPr>
          <w:rFonts w:ascii="Arial"/>
          <w:color w:val="000000"/>
          <w:sz w:val="18"/>
          <w:lang w:val="ru-RU"/>
        </w:rPr>
        <w:t>Управлінню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адміністративної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діяльності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забезпечити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оприлюднення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цього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рішення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офіційному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вебсайті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Національної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комісії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цінних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паперів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фондового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ринку</w:t>
      </w:r>
      <w:r w:rsidRPr="00561DCD">
        <w:rPr>
          <w:rFonts w:ascii="Arial"/>
          <w:color w:val="000000"/>
          <w:sz w:val="18"/>
          <w:lang w:val="ru-RU"/>
        </w:rPr>
        <w:t>.</w:t>
      </w:r>
    </w:p>
    <w:p w14:paraId="1C84F8CB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8" w:name="19"/>
      <w:bookmarkEnd w:id="17"/>
      <w:r w:rsidRPr="00561DCD">
        <w:rPr>
          <w:rFonts w:ascii="Arial"/>
          <w:color w:val="000000"/>
          <w:sz w:val="18"/>
          <w:lang w:val="ru-RU"/>
        </w:rPr>
        <w:t xml:space="preserve">5. </w:t>
      </w:r>
      <w:r w:rsidRPr="00561DCD">
        <w:rPr>
          <w:rFonts w:ascii="Arial"/>
          <w:color w:val="000000"/>
          <w:sz w:val="18"/>
          <w:lang w:val="ru-RU"/>
        </w:rPr>
        <w:t>Це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рішення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набирає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чинності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дня</w:t>
      </w:r>
      <w:r w:rsidRPr="00561DCD">
        <w:rPr>
          <w:rFonts w:ascii="Arial"/>
          <w:color w:val="000000"/>
          <w:sz w:val="18"/>
          <w:lang w:val="ru-RU"/>
        </w:rPr>
        <w:t xml:space="preserve">, </w:t>
      </w:r>
      <w:r w:rsidRPr="00561DCD">
        <w:rPr>
          <w:rFonts w:ascii="Arial"/>
          <w:color w:val="000000"/>
          <w:sz w:val="18"/>
          <w:lang w:val="ru-RU"/>
        </w:rPr>
        <w:t>наступного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днем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його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опублікування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офіційному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вебсайті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Національної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комісії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цінних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паперів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фондового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ринку</w:t>
      </w:r>
      <w:r w:rsidRPr="00561DCD">
        <w:rPr>
          <w:rFonts w:ascii="Arial"/>
          <w:color w:val="000000"/>
          <w:sz w:val="18"/>
          <w:lang w:val="ru-RU"/>
        </w:rPr>
        <w:t>.</w:t>
      </w:r>
    </w:p>
    <w:p w14:paraId="34494828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19" w:name="20"/>
      <w:bookmarkEnd w:id="18"/>
      <w:r w:rsidRPr="00561DCD">
        <w:rPr>
          <w:rFonts w:ascii="Arial"/>
          <w:color w:val="000000"/>
          <w:sz w:val="18"/>
          <w:lang w:val="ru-RU"/>
        </w:rPr>
        <w:t xml:space="preserve">6. </w:t>
      </w:r>
      <w:r w:rsidRPr="00561DCD">
        <w:rPr>
          <w:rFonts w:ascii="Arial"/>
          <w:color w:val="000000"/>
          <w:sz w:val="18"/>
          <w:lang w:val="ru-RU"/>
        </w:rPr>
        <w:t>Контроль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виконанням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цього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рішення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покласти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члена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Національної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комісії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цінних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паперів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та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фондового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ринку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Бойка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Ю</w:t>
      </w:r>
      <w:r w:rsidRPr="00561DCD">
        <w:rPr>
          <w:rFonts w:ascii="Arial"/>
          <w:color w:val="000000"/>
          <w:sz w:val="18"/>
          <w:lang w:val="ru-RU"/>
        </w:rPr>
        <w:t>.</w:t>
      </w:r>
    </w:p>
    <w:p w14:paraId="7A61FA26" w14:textId="77777777" w:rsidR="00407BD3" w:rsidRPr="00561DCD" w:rsidRDefault="00561DCD">
      <w:pPr>
        <w:spacing w:after="0"/>
        <w:ind w:firstLine="240"/>
        <w:rPr>
          <w:lang w:val="ru-RU"/>
        </w:rPr>
      </w:pPr>
      <w:bookmarkStart w:id="20" w:name="21"/>
      <w:bookmarkEnd w:id="19"/>
      <w:r w:rsidRPr="00561DC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96"/>
        <w:gridCol w:w="4531"/>
      </w:tblGrid>
      <w:tr w:rsidR="00407BD3" w14:paraId="7AF3547E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1BC678EC" w14:textId="77777777" w:rsidR="00407BD3" w:rsidRDefault="00561DCD">
            <w:pPr>
              <w:spacing w:after="0"/>
              <w:jc w:val="center"/>
            </w:pPr>
            <w:bookmarkStart w:id="21" w:name="22"/>
            <w:bookmarkEnd w:id="20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proofErr w:type="spellEnd"/>
          </w:p>
        </w:tc>
        <w:tc>
          <w:tcPr>
            <w:tcW w:w="4845" w:type="dxa"/>
            <w:vAlign w:val="center"/>
          </w:tcPr>
          <w:p w14:paraId="2819A59E" w14:textId="77777777" w:rsidR="00407BD3" w:rsidRDefault="00561DCD">
            <w:pPr>
              <w:spacing w:after="0"/>
              <w:jc w:val="center"/>
            </w:pPr>
            <w:bookmarkStart w:id="22" w:name="23"/>
            <w:bookmarkEnd w:id="21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2"/>
      </w:tr>
    </w:tbl>
    <w:p w14:paraId="63FD6B85" w14:textId="77777777" w:rsidR="00407BD3" w:rsidRDefault="00561DCD">
      <w:r>
        <w:lastRenderedPageBreak/>
        <w:br/>
      </w:r>
    </w:p>
    <w:p w14:paraId="0C12B000" w14:textId="77777777" w:rsidR="00407BD3" w:rsidRDefault="00561DCD">
      <w:pPr>
        <w:spacing w:after="0"/>
        <w:ind w:firstLine="240"/>
      </w:pPr>
      <w:bookmarkStart w:id="23" w:name="24"/>
      <w:r>
        <w:rPr>
          <w:rFonts w:ascii="Arial"/>
          <w:color w:val="000000"/>
          <w:sz w:val="18"/>
        </w:rPr>
        <w:t xml:space="preserve"> </w:t>
      </w:r>
    </w:p>
    <w:p w14:paraId="43F6ABF1" w14:textId="77777777" w:rsidR="00407BD3" w:rsidRPr="00561DCD" w:rsidRDefault="00561DCD">
      <w:pPr>
        <w:spacing w:after="0"/>
        <w:ind w:firstLine="240"/>
        <w:jc w:val="right"/>
        <w:rPr>
          <w:lang w:val="ru-RU"/>
        </w:rPr>
      </w:pPr>
      <w:bookmarkStart w:id="24" w:name="25"/>
      <w:bookmarkEnd w:id="23"/>
      <w:r w:rsidRPr="00561DCD">
        <w:rPr>
          <w:rFonts w:ascii="Arial"/>
          <w:color w:val="000000"/>
          <w:sz w:val="18"/>
          <w:lang w:val="ru-RU"/>
        </w:rPr>
        <w:t>Протокол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засідання</w:t>
      </w:r>
      <w:r w:rsidRPr="00561DCD">
        <w:rPr>
          <w:rFonts w:ascii="Arial"/>
          <w:color w:val="000000"/>
          <w:sz w:val="18"/>
          <w:lang w:val="ru-RU"/>
        </w:rPr>
        <w:t xml:space="preserve"> </w:t>
      </w:r>
      <w:r w:rsidRPr="00561DCD">
        <w:rPr>
          <w:rFonts w:ascii="Arial"/>
          <w:color w:val="000000"/>
          <w:sz w:val="18"/>
          <w:lang w:val="ru-RU"/>
        </w:rPr>
        <w:t>Комісії</w:t>
      </w:r>
      <w:r w:rsidRPr="00561DCD">
        <w:rPr>
          <w:lang w:val="ru-RU"/>
        </w:rPr>
        <w:br/>
      </w:r>
      <w:r w:rsidRPr="00561DCD">
        <w:rPr>
          <w:rFonts w:ascii="Arial"/>
          <w:color w:val="000000"/>
          <w:sz w:val="18"/>
          <w:lang w:val="ru-RU"/>
        </w:rPr>
        <w:t>від</w:t>
      </w:r>
      <w:r w:rsidRPr="00561DCD">
        <w:rPr>
          <w:rFonts w:ascii="Arial"/>
          <w:color w:val="000000"/>
          <w:sz w:val="18"/>
          <w:lang w:val="ru-RU"/>
        </w:rPr>
        <w:t xml:space="preserve"> 26 </w:t>
      </w:r>
      <w:r w:rsidRPr="00561DCD">
        <w:rPr>
          <w:rFonts w:ascii="Arial"/>
          <w:color w:val="000000"/>
          <w:sz w:val="18"/>
          <w:lang w:val="ru-RU"/>
        </w:rPr>
        <w:t>грудня</w:t>
      </w:r>
      <w:r w:rsidRPr="00561DCD">
        <w:rPr>
          <w:rFonts w:ascii="Arial"/>
          <w:color w:val="000000"/>
          <w:sz w:val="18"/>
          <w:lang w:val="ru-RU"/>
        </w:rPr>
        <w:t xml:space="preserve"> 2024 </w:t>
      </w:r>
      <w:r w:rsidRPr="00561DCD">
        <w:rPr>
          <w:rFonts w:ascii="Arial"/>
          <w:color w:val="000000"/>
          <w:sz w:val="18"/>
          <w:lang w:val="ru-RU"/>
        </w:rPr>
        <w:t>р</w:t>
      </w:r>
      <w:r w:rsidRPr="00561DC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61DCD">
        <w:rPr>
          <w:rFonts w:ascii="Arial"/>
          <w:color w:val="000000"/>
          <w:sz w:val="18"/>
          <w:lang w:val="ru-RU"/>
        </w:rPr>
        <w:t xml:space="preserve"> 233</w:t>
      </w:r>
    </w:p>
    <w:p w14:paraId="692F2260" w14:textId="77777777" w:rsidR="00407BD3" w:rsidRPr="00561DCD" w:rsidRDefault="00407BD3">
      <w:pPr>
        <w:spacing w:after="0"/>
        <w:ind w:firstLine="240"/>
        <w:rPr>
          <w:lang w:val="ru-RU"/>
        </w:rPr>
      </w:pPr>
      <w:bookmarkStart w:id="25" w:name="26"/>
      <w:bookmarkEnd w:id="24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407BD3" w14:paraId="61B4EBFF" w14:textId="77777777">
        <w:trPr>
          <w:tblCellSpacing w:w="20" w:type="dxa"/>
        </w:trPr>
        <w:tc>
          <w:tcPr>
            <w:tcW w:w="8410" w:type="dxa"/>
            <w:vAlign w:val="center"/>
          </w:tcPr>
          <w:bookmarkEnd w:id="25"/>
          <w:p w14:paraId="5046B74F" w14:textId="77777777" w:rsidR="00407BD3" w:rsidRPr="00561DCD" w:rsidRDefault="00561DCD">
            <w:pPr>
              <w:spacing w:after="0"/>
              <w:rPr>
                <w:lang w:val="ru-RU"/>
              </w:rPr>
            </w:pPr>
            <w:r w:rsidRPr="00561DCD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", 2025</w:t>
            </w:r>
            <w:r w:rsidRPr="00561DCD">
              <w:rPr>
                <w:lang w:val="ru-RU"/>
              </w:rPr>
              <w:br/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561DCD">
              <w:rPr>
                <w:rFonts w:ascii="Arial"/>
                <w:color w:val="000000"/>
                <w:sz w:val="18"/>
                <w:lang w:val="ru-RU"/>
              </w:rPr>
              <w:t>", 2025</w:t>
            </w:r>
          </w:p>
        </w:tc>
        <w:tc>
          <w:tcPr>
            <w:tcW w:w="1240" w:type="dxa"/>
            <w:vAlign w:val="center"/>
          </w:tcPr>
          <w:p w14:paraId="43F323E5" w14:textId="77777777" w:rsidR="00407BD3" w:rsidRDefault="00561DCD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87B30D" wp14:editId="4AECACE6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E6D60" w14:textId="77777777" w:rsidR="00407BD3" w:rsidRDefault="00561DCD">
      <w:r>
        <w:br/>
      </w:r>
    </w:p>
    <w:sectPr w:rsidR="00407B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952692">
    <w:abstractNumId w:val="1"/>
  </w:num>
  <w:num w:numId="2" w16cid:durableId="138425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D3"/>
    <w:rsid w:val="000F3DDF"/>
    <w:rsid w:val="00407BD3"/>
    <w:rsid w:val="00470795"/>
    <w:rsid w:val="0056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34DC"/>
  <w15:docId w15:val="{5558CD32-0574-4592-AE1A-0A02516C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Sergiy Kutsy</cp:lastModifiedBy>
  <cp:revision>2</cp:revision>
  <dcterms:created xsi:type="dcterms:W3CDTF">2025-01-16T13:56:00Z</dcterms:created>
  <dcterms:modified xsi:type="dcterms:W3CDTF">2025-01-16T13:56:00Z</dcterms:modified>
</cp:coreProperties>
</file>