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32B0C" w:rsidRPr="00AD2981" w14:paraId="42D4AB51" w14:textId="77777777" w:rsidTr="007954AF">
        <w:trPr>
          <w:trHeight w:val="620"/>
          <w:jc w:val="center"/>
        </w:trPr>
        <w:tc>
          <w:tcPr>
            <w:tcW w:w="3622" w:type="dxa"/>
            <w:hideMark/>
          </w:tcPr>
          <w:p w14:paraId="5301B26D" w14:textId="68E3156F" w:rsidR="00732B0C" w:rsidRPr="00AD2981" w:rsidRDefault="00AB021E" w:rsidP="002A009A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12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 w:rsidR="00732B0C" w:rsidRPr="00AD2981">
              <w:rPr>
                <w:sz w:val="28"/>
                <w:szCs w:val="28"/>
                <w:lang w:eastAsia="ru-RU"/>
              </w:rPr>
              <w:t>202</w:t>
            </w:r>
            <w:r w:rsidR="00D934DC" w:rsidRPr="00AD2981">
              <w:rPr>
                <w:sz w:val="28"/>
                <w:szCs w:val="28"/>
                <w:lang w:eastAsia="ru-RU"/>
              </w:rPr>
              <w:t>3</w:t>
            </w:r>
            <w:r w:rsidR="00732B0C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0326E0A2" w14:textId="77777777" w:rsidR="00732B0C" w:rsidRPr="00AD2981" w:rsidRDefault="00732B0C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058462F3" w14:textId="5C21BD1B" w:rsidR="00732B0C" w:rsidRPr="00AD2981" w:rsidRDefault="003762FB" w:rsidP="002A009A">
            <w:pPr>
              <w:spacing w:before="120" w:line="256" w:lineRule="auto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951BF" w:rsidRPr="00AD2981">
              <w:rPr>
                <w:sz w:val="28"/>
                <w:szCs w:val="28"/>
                <w:lang w:eastAsia="ru-RU"/>
              </w:rPr>
              <w:t xml:space="preserve">№ </w:t>
            </w:r>
            <w:r w:rsidR="00AB021E">
              <w:rPr>
                <w:sz w:val="28"/>
                <w:szCs w:val="28"/>
                <w:lang w:eastAsia="ru-RU"/>
              </w:rPr>
              <w:t>1466</w:t>
            </w:r>
          </w:p>
        </w:tc>
      </w:tr>
    </w:tbl>
    <w:p w14:paraId="73BD253E" w14:textId="77777777" w:rsidR="00732B0C" w:rsidRPr="00AD2981" w:rsidRDefault="00732B0C" w:rsidP="00732B0C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3A4AC2D8" w14:textId="77777777" w:rsidR="00732B0C" w:rsidRPr="00D934DC" w:rsidRDefault="000B641F" w:rsidP="00931BEE">
      <w:pPr>
        <w:pStyle w:val="a7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>Про</w:t>
      </w:r>
      <w:r w:rsidR="00732B0C" w:rsidRPr="00AD2981">
        <w:rPr>
          <w:b w:val="0"/>
          <w:szCs w:val="28"/>
        </w:rPr>
        <w:t xml:space="preserve"> </w:t>
      </w:r>
      <w:r w:rsidR="00DC7CA2" w:rsidRPr="00AD2981">
        <w:rPr>
          <w:b w:val="0"/>
          <w:szCs w:val="28"/>
        </w:rPr>
        <w:t xml:space="preserve">внесення змін до </w:t>
      </w:r>
      <w:r w:rsidR="002B2A91">
        <w:rPr>
          <w:b w:val="0"/>
          <w:szCs w:val="28"/>
        </w:rPr>
        <w:t>рішення Комісії від 25.09.2023 р. № 1060</w:t>
      </w:r>
    </w:p>
    <w:p w14:paraId="6121B41B" w14:textId="77777777" w:rsidR="001B28CF" w:rsidRPr="009E69A6" w:rsidRDefault="001B28CF" w:rsidP="00DC7CA2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65074F44" w14:textId="452F7F7B" w:rsidR="00F57247" w:rsidRPr="003F50EF" w:rsidRDefault="00F57247" w:rsidP="001E5C78">
      <w:pPr>
        <w:pStyle w:val="21"/>
        <w:tabs>
          <w:tab w:val="clear" w:pos="0"/>
          <w:tab w:val="clear" w:pos="426"/>
          <w:tab w:val="left" w:pos="284"/>
        </w:tabs>
        <w:ind w:right="282" w:firstLine="851"/>
        <w:rPr>
          <w:szCs w:val="28"/>
          <w:shd w:val="clear" w:color="auto" w:fill="FFFFFF"/>
        </w:rPr>
      </w:pPr>
      <w:r w:rsidRPr="004A5236">
        <w:rPr>
          <w:szCs w:val="28"/>
        </w:rPr>
        <w:t>Відповідно</w:t>
      </w:r>
      <w:r>
        <w:rPr>
          <w:szCs w:val="28"/>
        </w:rPr>
        <w:t xml:space="preserve"> </w:t>
      </w:r>
      <w:r w:rsidR="004F7344" w:rsidRPr="004D73CD">
        <w:rPr>
          <w:szCs w:val="28"/>
        </w:rPr>
        <w:t xml:space="preserve">до </w:t>
      </w:r>
      <w:r w:rsidR="00DC7CA2" w:rsidRPr="00CA0818">
        <w:rPr>
          <w:szCs w:val="28"/>
        </w:rPr>
        <w:t>Закон</w:t>
      </w:r>
      <w:r w:rsidR="00DC7CA2">
        <w:rPr>
          <w:szCs w:val="28"/>
        </w:rPr>
        <w:t>ів</w:t>
      </w:r>
      <w:r w:rsidR="00DC7CA2" w:rsidRPr="00CA0818">
        <w:rPr>
          <w:szCs w:val="28"/>
        </w:rPr>
        <w:t xml:space="preserve"> України «</w:t>
      </w:r>
      <w:r w:rsidR="00DC7CA2" w:rsidRPr="00CA0818">
        <w:rPr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="00DC7CA2" w:rsidRPr="003F50EF">
        <w:rPr>
          <w:szCs w:val="28"/>
          <w:shd w:val="clear" w:color="auto" w:fill="FFFFFF"/>
        </w:rPr>
        <w:t xml:space="preserve">», </w:t>
      </w:r>
      <w:r w:rsidR="002A009A" w:rsidRPr="003F50EF">
        <w:rPr>
          <w:szCs w:val="28"/>
          <w:shd w:val="clear" w:color="auto" w:fill="FFFFFF"/>
        </w:rPr>
        <w:t xml:space="preserve">у зв’язку з </w:t>
      </w:r>
      <w:r w:rsidR="003F50EF" w:rsidRPr="003F50EF">
        <w:rPr>
          <w:szCs w:val="28"/>
          <w:shd w:val="clear" w:color="auto" w:fill="FFFFFF"/>
        </w:rPr>
        <w:t>надходженням звернен</w:t>
      </w:r>
      <w:r w:rsidR="00786A75">
        <w:rPr>
          <w:szCs w:val="28"/>
          <w:shd w:val="clear" w:color="auto" w:fill="FFFFFF"/>
        </w:rPr>
        <w:t>ня</w:t>
      </w:r>
      <w:r w:rsidR="00556806" w:rsidRPr="00556806">
        <w:rPr>
          <w:szCs w:val="28"/>
          <w:shd w:val="clear" w:color="auto" w:fill="FFFFFF"/>
        </w:rPr>
        <w:t xml:space="preserve"> </w:t>
      </w:r>
      <w:r w:rsidR="00786A75" w:rsidRPr="000C088C">
        <w:rPr>
          <w:color w:val="000000" w:themeColor="text1"/>
          <w:szCs w:val="28"/>
        </w:rPr>
        <w:t xml:space="preserve">АТ «ТЕРНОПІЛЬНАФТОПРОДУКТ» </w:t>
      </w:r>
      <w:r w:rsidR="00786A75">
        <w:rPr>
          <w:szCs w:val="28"/>
          <w:shd w:val="clear" w:color="auto" w:fill="FFFFFF"/>
        </w:rPr>
        <w:t>від 30.11.2023 № 55/К</w:t>
      </w:r>
      <w:r w:rsidR="003F50EF" w:rsidRPr="003F50EF">
        <w:rPr>
          <w:szCs w:val="28"/>
          <w:shd w:val="clear" w:color="auto" w:fill="FFFFFF"/>
        </w:rPr>
        <w:t xml:space="preserve"> </w:t>
      </w:r>
      <w:r w:rsidR="001E5C78">
        <w:rPr>
          <w:szCs w:val="28"/>
          <w:shd w:val="clear" w:color="auto" w:fill="FFFFFF"/>
        </w:rPr>
        <w:br/>
      </w:r>
      <w:r w:rsidR="003F50EF" w:rsidRPr="003F50EF">
        <w:rPr>
          <w:szCs w:val="28"/>
          <w:shd w:val="clear" w:color="auto" w:fill="FFFFFF"/>
        </w:rPr>
        <w:t xml:space="preserve">(вх. № </w:t>
      </w:r>
      <w:r w:rsidR="00786A75" w:rsidRPr="000C088C">
        <w:rPr>
          <w:color w:val="000000" w:themeColor="text1"/>
          <w:szCs w:val="28"/>
        </w:rPr>
        <w:t>20/01-10/20809 від 30.11.2023</w:t>
      </w:r>
      <w:r w:rsidR="00786A75">
        <w:rPr>
          <w:szCs w:val="28"/>
          <w:shd w:val="clear" w:color="auto" w:fill="FFFFFF"/>
        </w:rPr>
        <w:t xml:space="preserve">) </w:t>
      </w:r>
      <w:r w:rsidR="00F062F0">
        <w:rPr>
          <w:szCs w:val="28"/>
        </w:rPr>
        <w:t>щодо усунення порушень</w:t>
      </w:r>
      <w:r w:rsidR="00786A75">
        <w:rPr>
          <w:szCs w:val="28"/>
        </w:rPr>
        <w:t xml:space="preserve"> вимог</w:t>
      </w:r>
      <w:r w:rsidR="00CB0834">
        <w:rPr>
          <w:szCs w:val="28"/>
        </w:rPr>
        <w:br/>
      </w:r>
      <w:r w:rsidR="00786A75">
        <w:t>пункту 26 частини 1 статті 2 та абзацу другого частини 1 статті 26</w:t>
      </w:r>
      <w:r w:rsidR="00CB0834">
        <w:br/>
      </w:r>
      <w:r w:rsidR="00786A75">
        <w:t>Закону України «Про акціонерні товариства» в частині не здійснення публічної пропозиції акцій та/або проходження процедури допуску акцій до торгів на регульованому фондовому ринку або фондовому багатосторонньому торговельному майданчику у встановленому законодавством порядку та перебування хоча б на одному з таких організованих ринків капіталу в Україні</w:t>
      </w:r>
      <w:r w:rsidR="002A009A">
        <w:rPr>
          <w:szCs w:val="28"/>
        </w:rPr>
        <w:t>,</w:t>
      </w:r>
      <w:r w:rsidR="002A009A" w:rsidRPr="00FF0537">
        <w:rPr>
          <w:szCs w:val="28"/>
        </w:rPr>
        <w:t xml:space="preserve"> які слугували підставою для прийня</w:t>
      </w:r>
      <w:r w:rsidR="00F062F0">
        <w:rPr>
          <w:szCs w:val="28"/>
        </w:rPr>
        <w:t>ття рішен</w:t>
      </w:r>
      <w:r w:rsidR="002B2A91">
        <w:rPr>
          <w:szCs w:val="28"/>
        </w:rPr>
        <w:t>ня</w:t>
      </w:r>
      <w:r w:rsidR="002A009A" w:rsidRPr="00FF0537">
        <w:rPr>
          <w:szCs w:val="28"/>
        </w:rPr>
        <w:t xml:space="preserve"> </w:t>
      </w:r>
      <w:r w:rsidR="00556806" w:rsidRPr="005A121C">
        <w:rPr>
          <w:szCs w:val="28"/>
        </w:rPr>
        <w:t xml:space="preserve">від </w:t>
      </w:r>
      <w:r w:rsidR="00556806">
        <w:rPr>
          <w:szCs w:val="28"/>
        </w:rPr>
        <w:t>25</w:t>
      </w:r>
      <w:r w:rsidR="00556806" w:rsidRPr="005A121C">
        <w:rPr>
          <w:szCs w:val="28"/>
        </w:rPr>
        <w:t>.</w:t>
      </w:r>
      <w:r w:rsidR="00556806">
        <w:rPr>
          <w:szCs w:val="28"/>
        </w:rPr>
        <w:t>09</w:t>
      </w:r>
      <w:r w:rsidR="00556806" w:rsidRPr="005A121C">
        <w:rPr>
          <w:szCs w:val="28"/>
        </w:rPr>
        <w:t>.202</w:t>
      </w:r>
      <w:r w:rsidR="00556806">
        <w:rPr>
          <w:szCs w:val="28"/>
        </w:rPr>
        <w:t>3</w:t>
      </w:r>
      <w:r w:rsidR="00556806" w:rsidRPr="00556806">
        <w:rPr>
          <w:szCs w:val="28"/>
        </w:rPr>
        <w:t xml:space="preserve"> </w:t>
      </w:r>
      <w:r w:rsidR="00556806" w:rsidRPr="005A121C">
        <w:rPr>
          <w:szCs w:val="28"/>
        </w:rPr>
        <w:t>№ 1</w:t>
      </w:r>
      <w:r w:rsidR="00786A75">
        <w:rPr>
          <w:szCs w:val="28"/>
        </w:rPr>
        <w:t>060</w:t>
      </w:r>
      <w:r w:rsidR="00CB0834">
        <w:rPr>
          <w:szCs w:val="28"/>
        </w:rPr>
        <w:br/>
      </w:r>
      <w:r w:rsidR="00556806">
        <w:rPr>
          <w:szCs w:val="28"/>
        </w:rPr>
        <w:t>«</w:t>
      </w:r>
      <w:r w:rsidR="00786A75" w:rsidRPr="00786A75">
        <w:rPr>
          <w:szCs w:val="28"/>
        </w:rPr>
        <w:t>Щодо заборони торгівлі цінними паперами</w:t>
      </w:r>
      <w:r w:rsidR="00556806">
        <w:rPr>
          <w:szCs w:val="28"/>
        </w:rPr>
        <w:t>»</w:t>
      </w:r>
      <w:r w:rsidR="00F062F0">
        <w:rPr>
          <w:szCs w:val="28"/>
        </w:rPr>
        <w:t>,</w:t>
      </w:r>
      <w:r w:rsidR="002A009A">
        <w:rPr>
          <w:szCs w:val="28"/>
          <w:shd w:val="clear" w:color="auto" w:fill="FFFFFF"/>
        </w:rPr>
        <w:t xml:space="preserve"> </w:t>
      </w:r>
      <w:r w:rsidR="00177918" w:rsidRPr="004D73CD">
        <w:rPr>
          <w:szCs w:val="28"/>
        </w:rPr>
        <w:t>Національна комісія з цінних паперів та фондового ринку</w:t>
      </w:r>
      <w:r w:rsidR="00556806" w:rsidRPr="00556806">
        <w:rPr>
          <w:szCs w:val="28"/>
        </w:rPr>
        <w:t xml:space="preserve"> </w:t>
      </w:r>
      <w:r w:rsidR="00177918">
        <w:rPr>
          <w:szCs w:val="28"/>
        </w:rPr>
        <w:t>(далі – Комісія)</w:t>
      </w:r>
    </w:p>
    <w:p w14:paraId="6478CD46" w14:textId="77777777" w:rsidR="00732B0C" w:rsidRDefault="00732B0C" w:rsidP="00931BEE">
      <w:pPr>
        <w:spacing w:before="240" w:after="24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14:paraId="0967F403" w14:textId="77777777" w:rsidR="00A77CD4" w:rsidRPr="00C70A97" w:rsidRDefault="0087056C" w:rsidP="00C70A97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C70A97">
        <w:rPr>
          <w:szCs w:val="28"/>
        </w:rPr>
        <w:t xml:space="preserve">Виключити </w:t>
      </w:r>
      <w:r w:rsidR="00C70A97" w:rsidRPr="00C70A97">
        <w:rPr>
          <w:szCs w:val="28"/>
        </w:rPr>
        <w:t xml:space="preserve">АТ «ТЕРНОПІЛЬНАФТОПРОДУКТ» (ідентифікаційний код юридичної особи: 03362755, код ISIN: UA4000127328) </w:t>
      </w:r>
      <w:r w:rsidR="00D5659E" w:rsidRPr="00C70A97">
        <w:rPr>
          <w:szCs w:val="28"/>
        </w:rPr>
        <w:t xml:space="preserve">з </w:t>
      </w:r>
      <w:r w:rsidR="002A4107" w:rsidRPr="00C70A97">
        <w:rPr>
          <w:szCs w:val="28"/>
        </w:rPr>
        <w:t xml:space="preserve">Переліку </w:t>
      </w:r>
      <w:r w:rsidR="00C70A97" w:rsidRPr="00C70A97">
        <w:rPr>
          <w:szCs w:val="28"/>
        </w:rPr>
        <w:t>Товариств, торгівлю цінними паперами яких заборонено з 26.09.2023</w:t>
      </w:r>
      <w:r w:rsidR="00D5659E" w:rsidRPr="00C70A97">
        <w:rPr>
          <w:szCs w:val="28"/>
        </w:rPr>
        <w:t xml:space="preserve">, затвердженого рішенням Комісії </w:t>
      </w:r>
      <w:r w:rsidR="00C70A97" w:rsidRPr="005A121C">
        <w:rPr>
          <w:szCs w:val="28"/>
        </w:rPr>
        <w:t xml:space="preserve">від </w:t>
      </w:r>
      <w:r w:rsidR="00C70A97">
        <w:rPr>
          <w:szCs w:val="28"/>
        </w:rPr>
        <w:t>25</w:t>
      </w:r>
      <w:r w:rsidR="00C70A97" w:rsidRPr="005A121C">
        <w:rPr>
          <w:szCs w:val="28"/>
        </w:rPr>
        <w:t>.</w:t>
      </w:r>
      <w:r w:rsidR="00C70A97">
        <w:rPr>
          <w:szCs w:val="28"/>
        </w:rPr>
        <w:t>09</w:t>
      </w:r>
      <w:r w:rsidR="00C70A97" w:rsidRPr="005A121C">
        <w:rPr>
          <w:szCs w:val="28"/>
        </w:rPr>
        <w:t>.202</w:t>
      </w:r>
      <w:r w:rsidR="00C70A97">
        <w:rPr>
          <w:szCs w:val="28"/>
        </w:rPr>
        <w:t>3</w:t>
      </w:r>
      <w:r w:rsidR="00C70A97" w:rsidRPr="00556806">
        <w:rPr>
          <w:szCs w:val="28"/>
        </w:rPr>
        <w:t xml:space="preserve"> </w:t>
      </w:r>
      <w:r w:rsidR="00C70A97" w:rsidRPr="005A121C">
        <w:rPr>
          <w:szCs w:val="28"/>
        </w:rPr>
        <w:t>№ 1</w:t>
      </w:r>
      <w:r w:rsidR="00C70A97">
        <w:rPr>
          <w:szCs w:val="28"/>
        </w:rPr>
        <w:t>060 «</w:t>
      </w:r>
      <w:r w:rsidR="00C70A97" w:rsidRPr="00786A75">
        <w:rPr>
          <w:szCs w:val="28"/>
        </w:rPr>
        <w:t>Щодо заборони торгівлі цінними паперами</w:t>
      </w:r>
      <w:r w:rsidR="00C70A97">
        <w:rPr>
          <w:szCs w:val="28"/>
        </w:rPr>
        <w:t>».</w:t>
      </w:r>
    </w:p>
    <w:p w14:paraId="7408DB0C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</w:t>
      </w:r>
      <w:r w:rsidR="00574CEC">
        <w:rPr>
          <w:szCs w:val="28"/>
        </w:rPr>
        <w:t xml:space="preserve">цінні папери </w:t>
      </w:r>
      <w:r w:rsidR="00C70A97" w:rsidRPr="00C70A97">
        <w:rPr>
          <w:szCs w:val="28"/>
        </w:rPr>
        <w:t>АТ «ТЕРНОПІЛЬНАФТОПРОДУКТ»</w:t>
      </w:r>
      <w:r w:rsidR="00C70A97">
        <w:rPr>
          <w:szCs w:val="28"/>
        </w:rPr>
        <w:t>.</w:t>
      </w:r>
    </w:p>
    <w:p w14:paraId="12C851E6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Організаторам торгівлі фінансовими інструментами протягом одного робочого дня з моменту отримання цього рішення довести інформацію про дане рішення Комісії до відома членів відповідних організаторів торгівлі фінансовими інструментами.</w:t>
      </w:r>
    </w:p>
    <w:p w14:paraId="29FAA5D2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</w:t>
      </w:r>
      <w:r w:rsidRPr="00A77CD4">
        <w:rPr>
          <w:szCs w:val="28"/>
        </w:rPr>
        <w:lastRenderedPageBreak/>
        <w:t>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0FB824C9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ПАТ «НДУ», </w:t>
      </w:r>
      <w:r w:rsidRPr="00A77CD4">
        <w:rPr>
          <w:szCs w:val="28"/>
        </w:rPr>
        <w:t xml:space="preserve">ПАРД, УАІБ та організаторам торгівлі фінансовими інструментами </w:t>
      </w:r>
      <w:r>
        <w:rPr>
          <w:szCs w:val="28"/>
        </w:rPr>
        <w:t>у триденний термін з моменту отримання цього рішення повідомити Комісію про його виконання.</w:t>
      </w:r>
    </w:p>
    <w:p w14:paraId="2667EF0A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Департаменту нагляду за станом корпоративного управління та корпоративними фінансами (І. Мартиненко) забезпечити:</w:t>
      </w:r>
    </w:p>
    <w:p w14:paraId="7C4A1910" w14:textId="343F8186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відправ</w:t>
      </w:r>
      <w:r w:rsidR="0004185B">
        <w:rPr>
          <w:szCs w:val="28"/>
        </w:rPr>
        <w:t xml:space="preserve">лення цього рішення ПАТ «НДУ», </w:t>
      </w:r>
      <w:r>
        <w:rPr>
          <w:szCs w:val="28"/>
        </w:rPr>
        <w:t>ПАРД, УАІБ,</w:t>
      </w:r>
      <w:r w:rsidR="00556806" w:rsidRPr="00556806">
        <w:rPr>
          <w:szCs w:val="28"/>
        </w:rPr>
        <w:t xml:space="preserve"> </w:t>
      </w:r>
      <w:r w:rsidR="00DD624C">
        <w:rPr>
          <w:szCs w:val="28"/>
        </w:rPr>
        <w:br/>
      </w:r>
      <w:r>
        <w:rPr>
          <w:szCs w:val="28"/>
        </w:rPr>
        <w:t>АТ «Українська біржа» (ідентифікаційний код юридичної особи: 36184092)</w:t>
      </w:r>
      <w:r w:rsidR="00D5659E">
        <w:rPr>
          <w:szCs w:val="28"/>
        </w:rPr>
        <w:t xml:space="preserve"> </w:t>
      </w:r>
      <w:r w:rsidRPr="00A77CD4">
        <w:rPr>
          <w:szCs w:val="28"/>
        </w:rPr>
        <w:t>(</w:t>
      </w:r>
      <w:r>
        <w:rPr>
          <w:szCs w:val="28"/>
        </w:rPr>
        <w:t>через систему електронної взаємодії органів виконавчої влади</w:t>
      </w:r>
      <w:r w:rsidRPr="00A77CD4">
        <w:rPr>
          <w:szCs w:val="28"/>
        </w:rPr>
        <w:t>),</w:t>
      </w:r>
      <w:r w:rsidR="00DD624C">
        <w:rPr>
          <w:szCs w:val="28"/>
        </w:rPr>
        <w:br/>
      </w:r>
      <w:r w:rsidR="002B2A91">
        <w:rPr>
          <w:szCs w:val="28"/>
        </w:rPr>
        <w:t xml:space="preserve">а також </w:t>
      </w:r>
      <w:r>
        <w:rPr>
          <w:szCs w:val="28"/>
        </w:rPr>
        <w:t>ПАТ «Розрахунковий центр» (ідентифікаційний код юридичної особи: 35917889)</w:t>
      </w:r>
      <w:r w:rsidRPr="00A77CD4">
        <w:rPr>
          <w:szCs w:val="28"/>
        </w:rPr>
        <w:t xml:space="preserve">, </w:t>
      </w:r>
      <w:r>
        <w:rPr>
          <w:szCs w:val="28"/>
        </w:rPr>
        <w:t>АТ «Фондова біржа ПФТС» (ідентифікаційний к</w:t>
      </w:r>
      <w:r w:rsidR="005E153B">
        <w:rPr>
          <w:szCs w:val="28"/>
        </w:rPr>
        <w:t>од юридичної особи: 21672206),</w:t>
      </w:r>
      <w:r>
        <w:rPr>
          <w:szCs w:val="28"/>
        </w:rPr>
        <w:t xml:space="preserve"> ПрАТ «ФБ «Перспектива» (ідентифікаційний код юридичної особи: 33718227)</w:t>
      </w:r>
      <w:r w:rsidR="002B2A91">
        <w:rPr>
          <w:szCs w:val="28"/>
        </w:rPr>
        <w:t xml:space="preserve"> та</w:t>
      </w:r>
      <w:r w:rsidR="00D5659E">
        <w:rPr>
          <w:szCs w:val="28"/>
        </w:rPr>
        <w:t xml:space="preserve"> </w:t>
      </w:r>
      <w:r w:rsidR="00C70A97" w:rsidRPr="00C70A97">
        <w:rPr>
          <w:szCs w:val="28"/>
        </w:rPr>
        <w:t>АТ «ТЕРНОПІЛЬНАФТОПРОДУКТ»</w:t>
      </w:r>
      <w:r w:rsidR="002B2A91">
        <w:rPr>
          <w:szCs w:val="28"/>
        </w:rPr>
        <w:t xml:space="preserve"> </w:t>
      </w:r>
      <w:r w:rsidR="002B2A91">
        <w:t xml:space="preserve">(шляхом направлення на електронні </w:t>
      </w:r>
      <w:r w:rsidR="00061FC1">
        <w:t>адреси</w:t>
      </w:r>
      <w:r w:rsidR="002B2A91">
        <w:t>);</w:t>
      </w:r>
    </w:p>
    <w:p w14:paraId="41B07120" w14:textId="77777777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оприлюднення рішення на офіційному вебсайті Комісії</w:t>
      </w:r>
      <w:r>
        <w:rPr>
          <w:szCs w:val="28"/>
        </w:rPr>
        <w:t xml:space="preserve"> протягом одного робочого дня з дати прийняття цього рішення.</w:t>
      </w:r>
    </w:p>
    <w:p w14:paraId="28F0AB46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Контроль за виконанням цього рішення покласти на члена Комісії</w:t>
      </w:r>
      <w:r>
        <w:rPr>
          <w:szCs w:val="28"/>
        </w:rPr>
        <w:br/>
        <w:t>М. Лібанова.</w:t>
      </w:r>
    </w:p>
    <w:p w14:paraId="33E75D52" w14:textId="77777777" w:rsidR="00F57247" w:rsidRPr="00931BEE" w:rsidRDefault="00F57247" w:rsidP="00931BEE">
      <w:pPr>
        <w:rPr>
          <w:sz w:val="28"/>
          <w:szCs w:val="28"/>
        </w:rPr>
      </w:pPr>
    </w:p>
    <w:p w14:paraId="4DF3D1CE" w14:textId="77777777" w:rsidR="00F57247" w:rsidRPr="00931BEE" w:rsidRDefault="00F57247" w:rsidP="00931BEE">
      <w:pPr>
        <w:rPr>
          <w:sz w:val="28"/>
          <w:szCs w:val="28"/>
        </w:rPr>
      </w:pPr>
    </w:p>
    <w:p w14:paraId="1DC49C76" w14:textId="77777777" w:rsidR="00F02185" w:rsidRDefault="00F02185" w:rsidP="00931BEE">
      <w:pPr>
        <w:rPr>
          <w:sz w:val="28"/>
          <w:szCs w:val="28"/>
        </w:rPr>
      </w:pPr>
    </w:p>
    <w:p w14:paraId="1AB31F6E" w14:textId="5AD45478"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077BE2">
        <w:rPr>
          <w:b/>
          <w:sz w:val="28"/>
          <w:szCs w:val="28"/>
          <w:lang w:val="ru-RU"/>
        </w:rPr>
        <w:t xml:space="preserve">     </w:t>
      </w:r>
      <w:r w:rsidR="005E153B">
        <w:rPr>
          <w:b/>
          <w:sz w:val="28"/>
          <w:szCs w:val="28"/>
          <w:lang w:val="ru-RU"/>
        </w:rPr>
        <w:t xml:space="preserve"> </w:t>
      </w:r>
      <w:r w:rsidR="00077BE2">
        <w:rPr>
          <w:b/>
          <w:sz w:val="28"/>
          <w:szCs w:val="28"/>
          <w:lang w:val="ru-RU"/>
        </w:rPr>
        <w:t xml:space="preserve">    </w:t>
      </w:r>
      <w:r w:rsidR="002F7EB1" w:rsidRPr="00FB1903">
        <w:rPr>
          <w:b/>
          <w:sz w:val="28"/>
          <w:szCs w:val="28"/>
          <w:lang w:val="ru-RU"/>
        </w:rPr>
        <w:t xml:space="preserve">           </w:t>
      </w:r>
      <w:r w:rsidR="00A90DC8" w:rsidRPr="002A009A">
        <w:rPr>
          <w:b/>
          <w:sz w:val="28"/>
          <w:szCs w:val="28"/>
          <w:lang w:val="ru-RU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14:paraId="64C97A27" w14:textId="77777777" w:rsidR="00732B0C" w:rsidRDefault="00732B0C" w:rsidP="00732B0C">
      <w:pPr>
        <w:rPr>
          <w:sz w:val="28"/>
          <w:szCs w:val="28"/>
        </w:rPr>
      </w:pPr>
    </w:p>
    <w:p w14:paraId="2060170B" w14:textId="77777777" w:rsidR="004428E0" w:rsidRDefault="004428E0" w:rsidP="00732B0C">
      <w:pPr>
        <w:rPr>
          <w:sz w:val="28"/>
          <w:szCs w:val="28"/>
        </w:rPr>
      </w:pPr>
    </w:p>
    <w:p w14:paraId="2160B18D" w14:textId="77777777" w:rsidR="00D5659E" w:rsidRDefault="00D5659E" w:rsidP="00E7105F">
      <w:pPr>
        <w:rPr>
          <w:sz w:val="28"/>
          <w:szCs w:val="28"/>
        </w:rPr>
      </w:pPr>
    </w:p>
    <w:p w14:paraId="15883CAD" w14:textId="77777777" w:rsidR="00511182" w:rsidRDefault="00511182" w:rsidP="00E7105F">
      <w:pPr>
        <w:rPr>
          <w:sz w:val="28"/>
          <w:szCs w:val="28"/>
        </w:rPr>
      </w:pPr>
    </w:p>
    <w:p w14:paraId="268C7325" w14:textId="77777777" w:rsidR="00511182" w:rsidRDefault="00511182" w:rsidP="00E7105F">
      <w:pPr>
        <w:rPr>
          <w:sz w:val="28"/>
          <w:szCs w:val="28"/>
        </w:rPr>
      </w:pPr>
    </w:p>
    <w:p w14:paraId="752A120D" w14:textId="77777777" w:rsidR="00511182" w:rsidRDefault="00511182" w:rsidP="00E7105F">
      <w:pPr>
        <w:rPr>
          <w:sz w:val="28"/>
          <w:szCs w:val="28"/>
        </w:rPr>
      </w:pPr>
    </w:p>
    <w:p w14:paraId="6A038517" w14:textId="77777777" w:rsidR="00511182" w:rsidRDefault="00511182" w:rsidP="00E7105F">
      <w:pPr>
        <w:rPr>
          <w:sz w:val="28"/>
          <w:szCs w:val="28"/>
        </w:rPr>
      </w:pPr>
    </w:p>
    <w:p w14:paraId="2415B3AD" w14:textId="77777777" w:rsidR="00511182" w:rsidRDefault="00511182" w:rsidP="00E7105F">
      <w:pPr>
        <w:rPr>
          <w:sz w:val="28"/>
          <w:szCs w:val="28"/>
        </w:rPr>
      </w:pPr>
    </w:p>
    <w:p w14:paraId="6F9AB209" w14:textId="77777777" w:rsidR="00F056CA" w:rsidRDefault="00F056CA" w:rsidP="00E7105F">
      <w:pPr>
        <w:rPr>
          <w:sz w:val="28"/>
          <w:szCs w:val="28"/>
        </w:rPr>
      </w:pPr>
    </w:p>
    <w:p w14:paraId="1CACFA55" w14:textId="77777777" w:rsidR="00F056CA" w:rsidRDefault="00F056CA" w:rsidP="00E7105F">
      <w:pPr>
        <w:rPr>
          <w:sz w:val="28"/>
          <w:szCs w:val="28"/>
        </w:rPr>
      </w:pPr>
    </w:p>
    <w:p w14:paraId="330C5A7C" w14:textId="77777777" w:rsidR="00F056CA" w:rsidRDefault="00F056CA" w:rsidP="00E7105F">
      <w:pPr>
        <w:rPr>
          <w:sz w:val="28"/>
          <w:szCs w:val="28"/>
        </w:rPr>
      </w:pPr>
    </w:p>
    <w:p w14:paraId="7BF80516" w14:textId="77777777" w:rsidR="00F056CA" w:rsidRDefault="00F056CA" w:rsidP="00E7105F">
      <w:pPr>
        <w:rPr>
          <w:sz w:val="28"/>
          <w:szCs w:val="28"/>
        </w:rPr>
      </w:pPr>
    </w:p>
    <w:p w14:paraId="74E8061D" w14:textId="77777777" w:rsidR="00F056CA" w:rsidRDefault="00F056CA" w:rsidP="00E7105F">
      <w:pPr>
        <w:rPr>
          <w:sz w:val="28"/>
          <w:szCs w:val="28"/>
        </w:rPr>
      </w:pPr>
    </w:p>
    <w:p w14:paraId="043F80BF" w14:textId="77777777" w:rsidR="00511182" w:rsidRDefault="00511182" w:rsidP="00E7105F">
      <w:pPr>
        <w:rPr>
          <w:sz w:val="28"/>
          <w:szCs w:val="28"/>
        </w:rPr>
      </w:pPr>
    </w:p>
    <w:p w14:paraId="202C0BC6" w14:textId="77777777" w:rsidR="00AB021E" w:rsidRPr="00AB021E" w:rsidRDefault="00AB021E" w:rsidP="00AB021E">
      <w:pPr>
        <w:ind w:firstLine="6237"/>
        <w:rPr>
          <w:sz w:val="22"/>
        </w:rPr>
      </w:pPr>
    </w:p>
    <w:p w14:paraId="54CC5E41" w14:textId="77777777" w:rsidR="00AB021E" w:rsidRPr="00AB021E" w:rsidRDefault="00AB021E" w:rsidP="00AB021E">
      <w:pPr>
        <w:ind w:firstLine="6237"/>
        <w:rPr>
          <w:sz w:val="22"/>
        </w:rPr>
      </w:pPr>
      <w:r w:rsidRPr="00AB021E">
        <w:rPr>
          <w:sz w:val="22"/>
        </w:rPr>
        <w:t xml:space="preserve">          Протокол засідання Комісії</w:t>
      </w:r>
    </w:p>
    <w:p w14:paraId="3F48CDB6" w14:textId="77777777" w:rsidR="00AB021E" w:rsidRPr="00AB021E" w:rsidRDefault="00AB021E" w:rsidP="00AB021E">
      <w:pPr>
        <w:ind w:left="5760" w:firstLine="477"/>
      </w:pPr>
      <w:r w:rsidRPr="00AB021E">
        <w:rPr>
          <w:sz w:val="22"/>
        </w:rPr>
        <w:t xml:space="preserve">          від 26.12.2023 року </w:t>
      </w:r>
      <w:r w:rsidRPr="00AB021E">
        <w:t>№ 232</w:t>
      </w:r>
    </w:p>
    <w:p w14:paraId="6708A0BF" w14:textId="77777777" w:rsidR="00AB021E" w:rsidRPr="00AB021E" w:rsidRDefault="00AB021E" w:rsidP="00AB021E">
      <w:pPr>
        <w:ind w:left="5760" w:firstLine="477"/>
        <w:rPr>
          <w:sz w:val="22"/>
        </w:rPr>
      </w:pPr>
      <w:r w:rsidRPr="00AB021E">
        <w:rPr>
          <w:sz w:val="22"/>
        </w:rPr>
        <w:t xml:space="preserve">             </w:t>
      </w:r>
    </w:p>
    <w:p w14:paraId="133ADCC2" w14:textId="77777777" w:rsidR="00511182" w:rsidRDefault="00511182" w:rsidP="00E7105F">
      <w:pPr>
        <w:rPr>
          <w:sz w:val="28"/>
          <w:szCs w:val="28"/>
        </w:rPr>
      </w:pPr>
      <w:bookmarkStart w:id="0" w:name="_GoBack"/>
      <w:bookmarkEnd w:id="0"/>
    </w:p>
    <w:p w14:paraId="5433A8E3" w14:textId="77777777" w:rsidR="00511182" w:rsidRDefault="00511182" w:rsidP="00E7105F">
      <w:pPr>
        <w:rPr>
          <w:sz w:val="28"/>
          <w:szCs w:val="28"/>
        </w:rPr>
      </w:pPr>
    </w:p>
    <w:p w14:paraId="5CE2DEF6" w14:textId="0358CCF2" w:rsidR="00511182" w:rsidRDefault="00511182" w:rsidP="00E7105F">
      <w:pPr>
        <w:rPr>
          <w:sz w:val="28"/>
          <w:szCs w:val="28"/>
        </w:rPr>
      </w:pPr>
    </w:p>
    <w:p w14:paraId="00BB1C89" w14:textId="77777777" w:rsidR="005E153B" w:rsidRDefault="005E153B" w:rsidP="00E7105F">
      <w:pPr>
        <w:rPr>
          <w:sz w:val="28"/>
          <w:szCs w:val="28"/>
        </w:rPr>
      </w:pPr>
    </w:p>
    <w:sectPr w:rsidR="005E153B" w:rsidSect="001374D9">
      <w:headerReference w:type="first" r:id="rId8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5ED2F" w14:textId="77777777" w:rsidR="00324A99" w:rsidRDefault="00324A99" w:rsidP="00843F94">
      <w:r>
        <w:separator/>
      </w:r>
    </w:p>
  </w:endnote>
  <w:endnote w:type="continuationSeparator" w:id="0">
    <w:p w14:paraId="3E7D3475" w14:textId="77777777" w:rsidR="00324A99" w:rsidRDefault="00324A99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88C9" w14:textId="77777777" w:rsidR="00324A99" w:rsidRDefault="00324A99" w:rsidP="00843F94">
      <w:r>
        <w:separator/>
      </w:r>
    </w:p>
  </w:footnote>
  <w:footnote w:type="continuationSeparator" w:id="0">
    <w:p w14:paraId="6D48F424" w14:textId="77777777" w:rsidR="00324A99" w:rsidRDefault="00324A99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27F29" w14:textId="77777777" w:rsidR="002D326F" w:rsidRPr="00D224B1" w:rsidRDefault="003762FB" w:rsidP="002D326F">
    <w:pPr>
      <w:keepNext/>
      <w:spacing w:before="120" w:after="120"/>
      <w:jc w:val="center"/>
      <w:rPr>
        <w:i/>
        <w:lang w:eastAsia="ru-RU"/>
      </w:rPr>
    </w:pPr>
    <w:r w:rsidRPr="00D41BAF">
      <w:rPr>
        <w:noProof/>
      </w:rPr>
      <w:drawing>
        <wp:inline distT="0" distB="0" distL="0" distR="0" wp14:anchorId="3BA93331" wp14:editId="651DA681">
          <wp:extent cx="495300" cy="666750"/>
          <wp:effectExtent l="0" t="0" r="0" b="0"/>
          <wp:docPr id="1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4E9C3" w14:textId="77777777"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1A68BB95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3EF0F029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49BD"/>
    <w:rsid w:val="00010313"/>
    <w:rsid w:val="000151CE"/>
    <w:rsid w:val="000202CA"/>
    <w:rsid w:val="0004185B"/>
    <w:rsid w:val="0004642B"/>
    <w:rsid w:val="00047D52"/>
    <w:rsid w:val="00047D91"/>
    <w:rsid w:val="00055DF3"/>
    <w:rsid w:val="00061FC1"/>
    <w:rsid w:val="00066556"/>
    <w:rsid w:val="00067FC8"/>
    <w:rsid w:val="00077BE2"/>
    <w:rsid w:val="00083744"/>
    <w:rsid w:val="000A2122"/>
    <w:rsid w:val="000A393F"/>
    <w:rsid w:val="000B641F"/>
    <w:rsid w:val="000B7945"/>
    <w:rsid w:val="000D2177"/>
    <w:rsid w:val="000D5475"/>
    <w:rsid w:val="000F10E4"/>
    <w:rsid w:val="000F545A"/>
    <w:rsid w:val="00102CDB"/>
    <w:rsid w:val="001134E3"/>
    <w:rsid w:val="0011541D"/>
    <w:rsid w:val="00115E56"/>
    <w:rsid w:val="001374D9"/>
    <w:rsid w:val="001425AE"/>
    <w:rsid w:val="00151F16"/>
    <w:rsid w:val="0017444C"/>
    <w:rsid w:val="00177149"/>
    <w:rsid w:val="00177918"/>
    <w:rsid w:val="0018165D"/>
    <w:rsid w:val="00184BBE"/>
    <w:rsid w:val="00184D06"/>
    <w:rsid w:val="00195F5F"/>
    <w:rsid w:val="001A4A57"/>
    <w:rsid w:val="001B28CF"/>
    <w:rsid w:val="001B4299"/>
    <w:rsid w:val="001B4F5E"/>
    <w:rsid w:val="001D007E"/>
    <w:rsid w:val="001D55EF"/>
    <w:rsid w:val="001D69F2"/>
    <w:rsid w:val="001E4B32"/>
    <w:rsid w:val="001E5C78"/>
    <w:rsid w:val="001F18BA"/>
    <w:rsid w:val="00214312"/>
    <w:rsid w:val="0021434D"/>
    <w:rsid w:val="0023312E"/>
    <w:rsid w:val="00256602"/>
    <w:rsid w:val="00260CA6"/>
    <w:rsid w:val="002628F0"/>
    <w:rsid w:val="00264DC9"/>
    <w:rsid w:val="0028068F"/>
    <w:rsid w:val="0028433A"/>
    <w:rsid w:val="002917DC"/>
    <w:rsid w:val="00297423"/>
    <w:rsid w:val="002A009A"/>
    <w:rsid w:val="002A4107"/>
    <w:rsid w:val="002A59BA"/>
    <w:rsid w:val="002A7060"/>
    <w:rsid w:val="002B2A91"/>
    <w:rsid w:val="002B7C0B"/>
    <w:rsid w:val="002D326F"/>
    <w:rsid w:val="002D46FF"/>
    <w:rsid w:val="002E7DF5"/>
    <w:rsid w:val="002F72A3"/>
    <w:rsid w:val="002F7EB1"/>
    <w:rsid w:val="0030462F"/>
    <w:rsid w:val="003128F4"/>
    <w:rsid w:val="00315093"/>
    <w:rsid w:val="00315EE1"/>
    <w:rsid w:val="003162AC"/>
    <w:rsid w:val="00321E6E"/>
    <w:rsid w:val="003224E4"/>
    <w:rsid w:val="00324A99"/>
    <w:rsid w:val="00336A13"/>
    <w:rsid w:val="00336FA7"/>
    <w:rsid w:val="003372E4"/>
    <w:rsid w:val="00370028"/>
    <w:rsid w:val="00372646"/>
    <w:rsid w:val="003762FB"/>
    <w:rsid w:val="00380386"/>
    <w:rsid w:val="003831B6"/>
    <w:rsid w:val="00383E6A"/>
    <w:rsid w:val="003A2729"/>
    <w:rsid w:val="003B21BF"/>
    <w:rsid w:val="003B7337"/>
    <w:rsid w:val="003D23A2"/>
    <w:rsid w:val="003D3C68"/>
    <w:rsid w:val="003D6EE1"/>
    <w:rsid w:val="003E4943"/>
    <w:rsid w:val="003E7A47"/>
    <w:rsid w:val="003F1AFD"/>
    <w:rsid w:val="003F4EE6"/>
    <w:rsid w:val="003F50EF"/>
    <w:rsid w:val="0041267C"/>
    <w:rsid w:val="004239B0"/>
    <w:rsid w:val="00425525"/>
    <w:rsid w:val="00436CB6"/>
    <w:rsid w:val="004428E0"/>
    <w:rsid w:val="004437F8"/>
    <w:rsid w:val="00447D87"/>
    <w:rsid w:val="0045106A"/>
    <w:rsid w:val="00452728"/>
    <w:rsid w:val="0045545F"/>
    <w:rsid w:val="0046505C"/>
    <w:rsid w:val="00481155"/>
    <w:rsid w:val="004848C4"/>
    <w:rsid w:val="00485531"/>
    <w:rsid w:val="004A1A28"/>
    <w:rsid w:val="004A20F1"/>
    <w:rsid w:val="004A5236"/>
    <w:rsid w:val="004D5D11"/>
    <w:rsid w:val="004E1A18"/>
    <w:rsid w:val="004F7344"/>
    <w:rsid w:val="00505EF0"/>
    <w:rsid w:val="00511182"/>
    <w:rsid w:val="0052131F"/>
    <w:rsid w:val="00521663"/>
    <w:rsid w:val="005261D7"/>
    <w:rsid w:val="0053509D"/>
    <w:rsid w:val="005375F2"/>
    <w:rsid w:val="00551B9E"/>
    <w:rsid w:val="00556806"/>
    <w:rsid w:val="005662BD"/>
    <w:rsid w:val="00570458"/>
    <w:rsid w:val="00571880"/>
    <w:rsid w:val="00574CEC"/>
    <w:rsid w:val="00582076"/>
    <w:rsid w:val="005867D1"/>
    <w:rsid w:val="00590631"/>
    <w:rsid w:val="005B547E"/>
    <w:rsid w:val="005C053E"/>
    <w:rsid w:val="005E0276"/>
    <w:rsid w:val="005E02BA"/>
    <w:rsid w:val="005E153B"/>
    <w:rsid w:val="005E1AB0"/>
    <w:rsid w:val="005E772A"/>
    <w:rsid w:val="005F1F56"/>
    <w:rsid w:val="005F2A44"/>
    <w:rsid w:val="005F6AA2"/>
    <w:rsid w:val="006218A4"/>
    <w:rsid w:val="0063218F"/>
    <w:rsid w:val="00633E22"/>
    <w:rsid w:val="0063514F"/>
    <w:rsid w:val="00645A9C"/>
    <w:rsid w:val="00646475"/>
    <w:rsid w:val="00665CE0"/>
    <w:rsid w:val="00670D6B"/>
    <w:rsid w:val="00677DA2"/>
    <w:rsid w:val="006951BF"/>
    <w:rsid w:val="00697520"/>
    <w:rsid w:val="006A50C5"/>
    <w:rsid w:val="006C3442"/>
    <w:rsid w:val="006C747B"/>
    <w:rsid w:val="006D3C79"/>
    <w:rsid w:val="006D40C3"/>
    <w:rsid w:val="00700CC7"/>
    <w:rsid w:val="00714ED3"/>
    <w:rsid w:val="0071538B"/>
    <w:rsid w:val="0072610F"/>
    <w:rsid w:val="00732B0C"/>
    <w:rsid w:val="00742E08"/>
    <w:rsid w:val="007434E8"/>
    <w:rsid w:val="0075693C"/>
    <w:rsid w:val="00762040"/>
    <w:rsid w:val="00786A75"/>
    <w:rsid w:val="00795034"/>
    <w:rsid w:val="007954AF"/>
    <w:rsid w:val="007A7C6D"/>
    <w:rsid w:val="007B4963"/>
    <w:rsid w:val="007C585B"/>
    <w:rsid w:val="007D6D98"/>
    <w:rsid w:val="007E4FC0"/>
    <w:rsid w:val="007E60C2"/>
    <w:rsid w:val="007F39F8"/>
    <w:rsid w:val="00816EC3"/>
    <w:rsid w:val="008219C2"/>
    <w:rsid w:val="00821F14"/>
    <w:rsid w:val="00837417"/>
    <w:rsid w:val="00843F94"/>
    <w:rsid w:val="0084446D"/>
    <w:rsid w:val="0084493A"/>
    <w:rsid w:val="00855B09"/>
    <w:rsid w:val="008560C0"/>
    <w:rsid w:val="00857D53"/>
    <w:rsid w:val="00862B65"/>
    <w:rsid w:val="00863C4C"/>
    <w:rsid w:val="008640A2"/>
    <w:rsid w:val="0087056C"/>
    <w:rsid w:val="008706BB"/>
    <w:rsid w:val="008749D6"/>
    <w:rsid w:val="00875239"/>
    <w:rsid w:val="00876647"/>
    <w:rsid w:val="0088755D"/>
    <w:rsid w:val="008A407C"/>
    <w:rsid w:val="008B24B0"/>
    <w:rsid w:val="008B3B9B"/>
    <w:rsid w:val="008B3E34"/>
    <w:rsid w:val="008B6AD4"/>
    <w:rsid w:val="008C4A8B"/>
    <w:rsid w:val="008D33BA"/>
    <w:rsid w:val="008F4BA6"/>
    <w:rsid w:val="008F62D2"/>
    <w:rsid w:val="00906CF0"/>
    <w:rsid w:val="00915BED"/>
    <w:rsid w:val="00920BD0"/>
    <w:rsid w:val="00922E3A"/>
    <w:rsid w:val="00924F31"/>
    <w:rsid w:val="00931BEE"/>
    <w:rsid w:val="00934491"/>
    <w:rsid w:val="00940ADB"/>
    <w:rsid w:val="00941ADB"/>
    <w:rsid w:val="00962FA9"/>
    <w:rsid w:val="00965FD4"/>
    <w:rsid w:val="00967A6F"/>
    <w:rsid w:val="009937F3"/>
    <w:rsid w:val="009A1196"/>
    <w:rsid w:val="009A2719"/>
    <w:rsid w:val="009A37A3"/>
    <w:rsid w:val="009C4D09"/>
    <w:rsid w:val="009C4E18"/>
    <w:rsid w:val="009D5EF2"/>
    <w:rsid w:val="009D6598"/>
    <w:rsid w:val="009E69A6"/>
    <w:rsid w:val="00A05EF9"/>
    <w:rsid w:val="00A17C05"/>
    <w:rsid w:val="00A20EED"/>
    <w:rsid w:val="00A4027C"/>
    <w:rsid w:val="00A51216"/>
    <w:rsid w:val="00A767B6"/>
    <w:rsid w:val="00A77CD4"/>
    <w:rsid w:val="00A84692"/>
    <w:rsid w:val="00A90DC8"/>
    <w:rsid w:val="00A90F67"/>
    <w:rsid w:val="00AA5370"/>
    <w:rsid w:val="00AA6CCE"/>
    <w:rsid w:val="00AB021E"/>
    <w:rsid w:val="00AB3903"/>
    <w:rsid w:val="00AD2981"/>
    <w:rsid w:val="00AD4465"/>
    <w:rsid w:val="00AD734D"/>
    <w:rsid w:val="00AE6309"/>
    <w:rsid w:val="00AF241D"/>
    <w:rsid w:val="00AF28B3"/>
    <w:rsid w:val="00AF5507"/>
    <w:rsid w:val="00B01A15"/>
    <w:rsid w:val="00B2029A"/>
    <w:rsid w:val="00B4159E"/>
    <w:rsid w:val="00B426FB"/>
    <w:rsid w:val="00B55335"/>
    <w:rsid w:val="00B553E9"/>
    <w:rsid w:val="00B62B92"/>
    <w:rsid w:val="00B7425C"/>
    <w:rsid w:val="00B75699"/>
    <w:rsid w:val="00B80F4A"/>
    <w:rsid w:val="00B86A09"/>
    <w:rsid w:val="00B97F7F"/>
    <w:rsid w:val="00BA3268"/>
    <w:rsid w:val="00BB4740"/>
    <w:rsid w:val="00BC62EC"/>
    <w:rsid w:val="00BD0D28"/>
    <w:rsid w:val="00BD379A"/>
    <w:rsid w:val="00C024CA"/>
    <w:rsid w:val="00C2065A"/>
    <w:rsid w:val="00C26896"/>
    <w:rsid w:val="00C356FC"/>
    <w:rsid w:val="00C44D1C"/>
    <w:rsid w:val="00C5429C"/>
    <w:rsid w:val="00C606A7"/>
    <w:rsid w:val="00C63A2B"/>
    <w:rsid w:val="00C6519E"/>
    <w:rsid w:val="00C70A97"/>
    <w:rsid w:val="00C82265"/>
    <w:rsid w:val="00C847CD"/>
    <w:rsid w:val="00CA08FD"/>
    <w:rsid w:val="00CB0834"/>
    <w:rsid w:val="00CB34C2"/>
    <w:rsid w:val="00CC0EA2"/>
    <w:rsid w:val="00CC34B8"/>
    <w:rsid w:val="00CE0157"/>
    <w:rsid w:val="00CE477F"/>
    <w:rsid w:val="00CE47D9"/>
    <w:rsid w:val="00CF7565"/>
    <w:rsid w:val="00D00354"/>
    <w:rsid w:val="00D10E7C"/>
    <w:rsid w:val="00D148E2"/>
    <w:rsid w:val="00D213B4"/>
    <w:rsid w:val="00D224B1"/>
    <w:rsid w:val="00D32367"/>
    <w:rsid w:val="00D33708"/>
    <w:rsid w:val="00D42019"/>
    <w:rsid w:val="00D431B0"/>
    <w:rsid w:val="00D50C00"/>
    <w:rsid w:val="00D5659E"/>
    <w:rsid w:val="00D61711"/>
    <w:rsid w:val="00D85E50"/>
    <w:rsid w:val="00D934DC"/>
    <w:rsid w:val="00DC3285"/>
    <w:rsid w:val="00DC7CA2"/>
    <w:rsid w:val="00DD624C"/>
    <w:rsid w:val="00DD7A8E"/>
    <w:rsid w:val="00DE0703"/>
    <w:rsid w:val="00E015CF"/>
    <w:rsid w:val="00E22BD0"/>
    <w:rsid w:val="00E41772"/>
    <w:rsid w:val="00E5042D"/>
    <w:rsid w:val="00E52E56"/>
    <w:rsid w:val="00E57947"/>
    <w:rsid w:val="00E65F2F"/>
    <w:rsid w:val="00E663CD"/>
    <w:rsid w:val="00E6698A"/>
    <w:rsid w:val="00E7105F"/>
    <w:rsid w:val="00E84622"/>
    <w:rsid w:val="00EA3039"/>
    <w:rsid w:val="00EB5DA1"/>
    <w:rsid w:val="00EB69A9"/>
    <w:rsid w:val="00EF75CC"/>
    <w:rsid w:val="00F02185"/>
    <w:rsid w:val="00F056CA"/>
    <w:rsid w:val="00F062F0"/>
    <w:rsid w:val="00F12AE5"/>
    <w:rsid w:val="00F17240"/>
    <w:rsid w:val="00F234F3"/>
    <w:rsid w:val="00F2702C"/>
    <w:rsid w:val="00F41FBE"/>
    <w:rsid w:val="00F431B5"/>
    <w:rsid w:val="00F43FC3"/>
    <w:rsid w:val="00F57247"/>
    <w:rsid w:val="00F63640"/>
    <w:rsid w:val="00F6462B"/>
    <w:rsid w:val="00F71580"/>
    <w:rsid w:val="00F7680A"/>
    <w:rsid w:val="00FA0439"/>
    <w:rsid w:val="00FA7E80"/>
    <w:rsid w:val="00FB1903"/>
    <w:rsid w:val="00FC11A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78019"/>
  <w14:defaultImageDpi w14:val="0"/>
  <w15:docId w15:val="{6B57BFB4-9269-4CD4-A813-E9149C7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8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BE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BED"/>
    <w:rPr>
      <w:b/>
      <w:bCs/>
    </w:rPr>
  </w:style>
  <w:style w:type="character" w:customStyle="1" w:styleId="ac">
    <w:name w:val="Тема примітки Знак"/>
    <w:link w:val="ab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locked/>
    <w:rsid w:val="0091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265C1-3E2A-4925-9D50-D6265F83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2021-12-15T12:50:00Z</cp:lastPrinted>
  <dcterms:created xsi:type="dcterms:W3CDTF">2023-12-26T14:28:00Z</dcterms:created>
  <dcterms:modified xsi:type="dcterms:W3CDTF">2023-12-26T14:28:00Z</dcterms:modified>
</cp:coreProperties>
</file>