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0" w:type="dxa"/>
        <w:jc w:val="center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732B0C" w:rsidRPr="00AD2981" w:rsidTr="007954AF">
        <w:trPr>
          <w:trHeight w:val="620"/>
          <w:jc w:val="center"/>
        </w:trPr>
        <w:tc>
          <w:tcPr>
            <w:tcW w:w="3622" w:type="dxa"/>
            <w:hideMark/>
          </w:tcPr>
          <w:p w:rsidR="00732B0C" w:rsidRPr="00AD2981" w:rsidRDefault="00B15BF8" w:rsidP="002A009A">
            <w:pPr>
              <w:spacing w:before="120" w:line="256" w:lineRule="auto"/>
              <w:rPr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</w:t>
            </w:r>
            <w:r w:rsidR="003762FB">
              <w:rPr>
                <w:sz w:val="28"/>
                <w:szCs w:val="28"/>
                <w:lang w:eastAsia="ru-RU"/>
              </w:rPr>
              <w:t>.</w:t>
            </w:r>
            <w:r>
              <w:rPr>
                <w:sz w:val="28"/>
                <w:szCs w:val="28"/>
                <w:lang w:eastAsia="ru-RU"/>
              </w:rPr>
              <w:t>12</w:t>
            </w:r>
            <w:r w:rsidR="003762FB">
              <w:rPr>
                <w:sz w:val="28"/>
                <w:szCs w:val="28"/>
                <w:lang w:eastAsia="ru-RU"/>
              </w:rPr>
              <w:t>.</w:t>
            </w:r>
            <w:r w:rsidR="00732B0C" w:rsidRPr="00AD2981">
              <w:rPr>
                <w:sz w:val="28"/>
                <w:szCs w:val="28"/>
                <w:lang w:eastAsia="ru-RU"/>
              </w:rPr>
              <w:t>202</w:t>
            </w:r>
            <w:r w:rsidR="00D934DC" w:rsidRPr="00AD2981">
              <w:rPr>
                <w:sz w:val="28"/>
                <w:szCs w:val="28"/>
                <w:lang w:eastAsia="ru-RU"/>
              </w:rPr>
              <w:t>3</w:t>
            </w:r>
            <w:r w:rsidR="00732B0C" w:rsidRPr="00AD2981">
              <w:rPr>
                <w:sz w:val="28"/>
                <w:szCs w:val="28"/>
                <w:lang w:eastAsia="ru-RU"/>
              </w:rPr>
              <w:t xml:space="preserve"> р.</w:t>
            </w:r>
          </w:p>
        </w:tc>
        <w:tc>
          <w:tcPr>
            <w:tcW w:w="2758" w:type="dxa"/>
            <w:hideMark/>
          </w:tcPr>
          <w:p w:rsidR="00732B0C" w:rsidRPr="00AD2981" w:rsidRDefault="00732B0C">
            <w:pPr>
              <w:spacing w:before="120" w:line="256" w:lineRule="auto"/>
              <w:ind w:left="-188"/>
              <w:jc w:val="center"/>
              <w:rPr>
                <w:b/>
                <w:sz w:val="28"/>
                <w:szCs w:val="28"/>
                <w:lang w:eastAsia="ru-RU"/>
              </w:rPr>
            </w:pPr>
            <w:r w:rsidRPr="00AD2981">
              <w:rPr>
                <w:sz w:val="28"/>
                <w:szCs w:val="28"/>
                <w:lang w:eastAsia="ru-RU"/>
              </w:rPr>
              <w:t>Київ</w:t>
            </w:r>
          </w:p>
        </w:tc>
        <w:tc>
          <w:tcPr>
            <w:tcW w:w="3190" w:type="dxa"/>
            <w:hideMark/>
          </w:tcPr>
          <w:p w:rsidR="00732B0C" w:rsidRPr="00AD2981" w:rsidRDefault="006951BF" w:rsidP="00EF1723">
            <w:pPr>
              <w:spacing w:before="120" w:line="256" w:lineRule="auto"/>
              <w:ind w:firstLine="567"/>
              <w:jc w:val="right"/>
              <w:rPr>
                <w:b/>
                <w:sz w:val="28"/>
                <w:szCs w:val="28"/>
                <w:lang w:eastAsia="ru-RU"/>
              </w:rPr>
            </w:pPr>
            <w:r w:rsidRPr="00AD2981">
              <w:rPr>
                <w:sz w:val="28"/>
                <w:szCs w:val="28"/>
                <w:lang w:eastAsia="ru-RU"/>
              </w:rPr>
              <w:t xml:space="preserve">№ </w:t>
            </w:r>
            <w:r w:rsidR="00B15BF8">
              <w:rPr>
                <w:sz w:val="28"/>
                <w:szCs w:val="28"/>
                <w:lang w:eastAsia="ru-RU"/>
              </w:rPr>
              <w:t>1464</w:t>
            </w:r>
          </w:p>
        </w:tc>
      </w:tr>
    </w:tbl>
    <w:p w:rsidR="00732B0C" w:rsidRPr="00AD2981" w:rsidRDefault="00732B0C" w:rsidP="00732B0C">
      <w:pPr>
        <w:pStyle w:val="a8"/>
        <w:tabs>
          <w:tab w:val="left" w:pos="9497"/>
        </w:tabs>
        <w:ind w:left="0" w:right="6300"/>
        <w:jc w:val="both"/>
        <w:rPr>
          <w:b w:val="0"/>
          <w:bCs/>
          <w:szCs w:val="28"/>
        </w:rPr>
      </w:pPr>
    </w:p>
    <w:p w:rsidR="00732B0C" w:rsidRPr="00D934DC" w:rsidRDefault="000B641F" w:rsidP="00931BEE">
      <w:pPr>
        <w:pStyle w:val="a8"/>
        <w:tabs>
          <w:tab w:val="left" w:pos="9497"/>
        </w:tabs>
        <w:ind w:left="0" w:right="6300"/>
        <w:jc w:val="both"/>
        <w:rPr>
          <w:b w:val="0"/>
          <w:szCs w:val="28"/>
        </w:rPr>
      </w:pPr>
      <w:r w:rsidRPr="00AD2981">
        <w:rPr>
          <w:b w:val="0"/>
          <w:szCs w:val="28"/>
        </w:rPr>
        <w:t>Про</w:t>
      </w:r>
      <w:r w:rsidR="00732B0C" w:rsidRPr="00AD2981">
        <w:rPr>
          <w:b w:val="0"/>
          <w:szCs w:val="28"/>
        </w:rPr>
        <w:t xml:space="preserve"> </w:t>
      </w:r>
      <w:r w:rsidR="00DC7CA2" w:rsidRPr="00AD2981">
        <w:rPr>
          <w:b w:val="0"/>
          <w:szCs w:val="28"/>
        </w:rPr>
        <w:t xml:space="preserve">внесення змін до </w:t>
      </w:r>
      <w:r w:rsidR="00C045EC">
        <w:rPr>
          <w:b w:val="0"/>
          <w:szCs w:val="28"/>
        </w:rPr>
        <w:t xml:space="preserve">рішення Комісії від </w:t>
      </w:r>
      <w:r w:rsidR="005546CD">
        <w:rPr>
          <w:b w:val="0"/>
          <w:szCs w:val="28"/>
        </w:rPr>
        <w:t>06</w:t>
      </w:r>
      <w:r w:rsidR="00C045EC">
        <w:rPr>
          <w:b w:val="0"/>
          <w:szCs w:val="28"/>
        </w:rPr>
        <w:t>.</w:t>
      </w:r>
      <w:r w:rsidR="005546CD">
        <w:rPr>
          <w:b w:val="0"/>
          <w:szCs w:val="28"/>
        </w:rPr>
        <w:t>11</w:t>
      </w:r>
      <w:r w:rsidR="00C045EC">
        <w:rPr>
          <w:b w:val="0"/>
          <w:szCs w:val="28"/>
        </w:rPr>
        <w:t>.2023 № 1</w:t>
      </w:r>
      <w:r w:rsidR="005546CD">
        <w:rPr>
          <w:b w:val="0"/>
          <w:szCs w:val="28"/>
        </w:rPr>
        <w:t>232</w:t>
      </w:r>
    </w:p>
    <w:p w:rsidR="001B28CF" w:rsidRPr="009E69A6" w:rsidRDefault="001B28CF" w:rsidP="00DC7CA2">
      <w:pPr>
        <w:pStyle w:val="a8"/>
        <w:tabs>
          <w:tab w:val="left" w:pos="9497"/>
        </w:tabs>
        <w:ind w:left="0" w:right="6300"/>
        <w:jc w:val="both"/>
        <w:rPr>
          <w:b w:val="0"/>
          <w:bCs/>
          <w:szCs w:val="28"/>
        </w:rPr>
      </w:pPr>
    </w:p>
    <w:p w:rsidR="00F57247" w:rsidRPr="00177918" w:rsidRDefault="00F57247" w:rsidP="00931BEE">
      <w:pPr>
        <w:pStyle w:val="21"/>
        <w:tabs>
          <w:tab w:val="clear" w:pos="0"/>
          <w:tab w:val="clear" w:pos="426"/>
          <w:tab w:val="left" w:pos="284"/>
        </w:tabs>
        <w:ind w:right="282" w:firstLine="851"/>
        <w:rPr>
          <w:szCs w:val="28"/>
        </w:rPr>
      </w:pPr>
      <w:r w:rsidRPr="004A5236">
        <w:rPr>
          <w:szCs w:val="28"/>
        </w:rPr>
        <w:t>Відповідно</w:t>
      </w:r>
      <w:r>
        <w:rPr>
          <w:szCs w:val="28"/>
        </w:rPr>
        <w:t xml:space="preserve"> </w:t>
      </w:r>
      <w:r w:rsidR="004F7344" w:rsidRPr="004D73CD">
        <w:rPr>
          <w:szCs w:val="28"/>
        </w:rPr>
        <w:t xml:space="preserve">до </w:t>
      </w:r>
      <w:r w:rsidR="00DC7CA2" w:rsidRPr="00CA0818">
        <w:rPr>
          <w:szCs w:val="28"/>
        </w:rPr>
        <w:t>Закон</w:t>
      </w:r>
      <w:r w:rsidR="00DC7CA2">
        <w:rPr>
          <w:szCs w:val="28"/>
        </w:rPr>
        <w:t>ів</w:t>
      </w:r>
      <w:r w:rsidR="00DC7CA2" w:rsidRPr="00CA0818">
        <w:rPr>
          <w:szCs w:val="28"/>
        </w:rPr>
        <w:t xml:space="preserve"> України «</w:t>
      </w:r>
      <w:r w:rsidR="00DC7CA2" w:rsidRPr="00CA0818">
        <w:rPr>
          <w:szCs w:val="28"/>
          <w:shd w:val="clear" w:color="auto" w:fill="FFFFFF"/>
        </w:rPr>
        <w:t>Про державне регулювання ринків капіталу та організованих товарних ринків</w:t>
      </w:r>
      <w:r w:rsidR="00DC7CA2" w:rsidRPr="00CA0818">
        <w:rPr>
          <w:szCs w:val="28"/>
        </w:rPr>
        <w:t xml:space="preserve">», </w:t>
      </w:r>
      <w:r w:rsidR="00DC7CA2" w:rsidRPr="00CA0818">
        <w:rPr>
          <w:szCs w:val="28"/>
          <w:shd w:val="clear" w:color="auto" w:fill="FFFFFF"/>
        </w:rPr>
        <w:t>«Про ринки капіталу та організовані товарні ринки»</w:t>
      </w:r>
      <w:r w:rsidR="00DC7CA2">
        <w:rPr>
          <w:szCs w:val="28"/>
          <w:shd w:val="clear" w:color="auto" w:fill="FFFFFF"/>
        </w:rPr>
        <w:t>,</w:t>
      </w:r>
      <w:r w:rsidR="00DC7CA2" w:rsidRPr="00CA0818">
        <w:rPr>
          <w:szCs w:val="28"/>
          <w:shd w:val="clear" w:color="auto" w:fill="FFFFFF"/>
        </w:rPr>
        <w:t xml:space="preserve"> </w:t>
      </w:r>
      <w:r w:rsidR="002A009A" w:rsidRPr="00FF0537">
        <w:rPr>
          <w:szCs w:val="28"/>
        </w:rPr>
        <w:t>у зв’язку з надходженням звернен</w:t>
      </w:r>
      <w:r w:rsidR="005546CD">
        <w:rPr>
          <w:szCs w:val="28"/>
        </w:rPr>
        <w:t>ь</w:t>
      </w:r>
      <w:r w:rsidR="002A009A">
        <w:rPr>
          <w:szCs w:val="28"/>
        </w:rPr>
        <w:t xml:space="preserve"> </w:t>
      </w:r>
      <w:r w:rsidR="008E47D8" w:rsidRPr="005546CD">
        <w:rPr>
          <w:szCs w:val="28"/>
        </w:rPr>
        <w:t>ПрАТ «ВНЗ «НАУ»</w:t>
      </w:r>
      <w:r w:rsidR="002A009A" w:rsidRPr="00432283">
        <w:rPr>
          <w:szCs w:val="28"/>
        </w:rPr>
        <w:t xml:space="preserve"> </w:t>
      </w:r>
      <w:r w:rsidR="005546CD" w:rsidRPr="005546CD">
        <w:rPr>
          <w:szCs w:val="28"/>
        </w:rPr>
        <w:t>від 23.11.2023 № 06-23/49 (вх</w:t>
      </w:r>
      <w:r w:rsidR="005546CD">
        <w:rPr>
          <w:szCs w:val="28"/>
        </w:rPr>
        <w:t xml:space="preserve">. </w:t>
      </w:r>
      <w:r w:rsidR="005546CD" w:rsidRPr="005546CD">
        <w:rPr>
          <w:szCs w:val="28"/>
        </w:rPr>
        <w:t>№ 20/01-10/19876 від 23.11.2023) та від 17.12.2023 № 06-23/60 (вх</w:t>
      </w:r>
      <w:r w:rsidR="005546CD">
        <w:rPr>
          <w:szCs w:val="28"/>
        </w:rPr>
        <w:t xml:space="preserve">. </w:t>
      </w:r>
      <w:r w:rsidR="005546CD" w:rsidRPr="005546CD">
        <w:rPr>
          <w:szCs w:val="28"/>
        </w:rPr>
        <w:t>№ 20/01-09/23238 від 18.12.2023)</w:t>
      </w:r>
      <w:r w:rsidR="002A009A">
        <w:rPr>
          <w:szCs w:val="28"/>
        </w:rPr>
        <w:t xml:space="preserve"> </w:t>
      </w:r>
      <w:r w:rsidR="00F062F0">
        <w:rPr>
          <w:szCs w:val="28"/>
        </w:rPr>
        <w:t>щодо усунення порушень</w:t>
      </w:r>
      <w:r w:rsidR="00EF1723">
        <w:rPr>
          <w:szCs w:val="28"/>
        </w:rPr>
        <w:t xml:space="preserve"> вимог законодавства</w:t>
      </w:r>
      <w:r w:rsidR="002A009A">
        <w:rPr>
          <w:szCs w:val="28"/>
        </w:rPr>
        <w:t>,</w:t>
      </w:r>
      <w:r w:rsidR="002A009A" w:rsidRPr="00FF0537">
        <w:rPr>
          <w:szCs w:val="28"/>
        </w:rPr>
        <w:t xml:space="preserve"> які слугували підставою для прийня</w:t>
      </w:r>
      <w:r w:rsidR="00F062F0">
        <w:rPr>
          <w:szCs w:val="28"/>
        </w:rPr>
        <w:t>ття рішен</w:t>
      </w:r>
      <w:r w:rsidR="00C045EC">
        <w:rPr>
          <w:szCs w:val="28"/>
        </w:rPr>
        <w:t>ня</w:t>
      </w:r>
      <w:r w:rsidR="002A009A" w:rsidRPr="00FF0537">
        <w:rPr>
          <w:szCs w:val="28"/>
        </w:rPr>
        <w:t xml:space="preserve"> </w:t>
      </w:r>
      <w:r w:rsidR="00F062F0" w:rsidRPr="005A121C">
        <w:rPr>
          <w:szCs w:val="28"/>
        </w:rPr>
        <w:t xml:space="preserve">від </w:t>
      </w:r>
      <w:r w:rsidR="005546CD">
        <w:rPr>
          <w:szCs w:val="28"/>
        </w:rPr>
        <w:t>06</w:t>
      </w:r>
      <w:r w:rsidR="00F062F0" w:rsidRPr="005A121C">
        <w:rPr>
          <w:szCs w:val="28"/>
        </w:rPr>
        <w:t>.</w:t>
      </w:r>
      <w:r w:rsidR="005546CD">
        <w:rPr>
          <w:szCs w:val="28"/>
        </w:rPr>
        <w:t>11</w:t>
      </w:r>
      <w:r w:rsidR="00F062F0" w:rsidRPr="005A121C">
        <w:rPr>
          <w:szCs w:val="28"/>
        </w:rPr>
        <w:t>.202</w:t>
      </w:r>
      <w:r w:rsidR="00F062F0">
        <w:rPr>
          <w:szCs w:val="28"/>
        </w:rPr>
        <w:t>3</w:t>
      </w:r>
      <w:r w:rsidR="008E47D8">
        <w:rPr>
          <w:szCs w:val="28"/>
        </w:rPr>
        <w:t xml:space="preserve"> </w:t>
      </w:r>
      <w:r w:rsidR="00F062F0" w:rsidRPr="005A121C">
        <w:rPr>
          <w:szCs w:val="28"/>
        </w:rPr>
        <w:t>№ 1</w:t>
      </w:r>
      <w:r w:rsidR="005546CD">
        <w:rPr>
          <w:szCs w:val="28"/>
        </w:rPr>
        <w:t>232</w:t>
      </w:r>
      <w:r w:rsidR="00F062F0">
        <w:rPr>
          <w:szCs w:val="28"/>
        </w:rPr>
        <w:t xml:space="preserve"> «Щодо зупинення внесення змін до системи депозитарного обліку цінних паперів»,</w:t>
      </w:r>
      <w:r w:rsidR="002A009A">
        <w:rPr>
          <w:szCs w:val="28"/>
          <w:shd w:val="clear" w:color="auto" w:fill="FFFFFF"/>
        </w:rPr>
        <w:t xml:space="preserve"> </w:t>
      </w:r>
      <w:r w:rsidR="00177918" w:rsidRPr="004D73CD">
        <w:rPr>
          <w:szCs w:val="28"/>
        </w:rPr>
        <w:t>Національна комісія з цінних паперів та фондового ринку</w:t>
      </w:r>
      <w:r w:rsidR="00177918">
        <w:rPr>
          <w:szCs w:val="28"/>
        </w:rPr>
        <w:t xml:space="preserve"> (далі – Комісія)</w:t>
      </w:r>
    </w:p>
    <w:p w:rsidR="00732B0C" w:rsidRDefault="00732B0C" w:rsidP="00931BEE">
      <w:pPr>
        <w:spacing w:before="240" w:after="240"/>
        <w:ind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И Р І Ш И Л А:</w:t>
      </w:r>
    </w:p>
    <w:p w:rsidR="00DC7CA2" w:rsidRPr="00AD2981" w:rsidRDefault="00D5659E" w:rsidP="00590631">
      <w:pPr>
        <w:pStyle w:val="21"/>
        <w:numPr>
          <w:ilvl w:val="0"/>
          <w:numId w:val="1"/>
        </w:numPr>
        <w:tabs>
          <w:tab w:val="clear" w:pos="0"/>
          <w:tab w:val="clear" w:pos="426"/>
          <w:tab w:val="left" w:pos="1276"/>
        </w:tabs>
        <w:ind w:left="0" w:right="282" w:firstLine="851"/>
        <w:rPr>
          <w:szCs w:val="28"/>
        </w:rPr>
      </w:pPr>
      <w:r>
        <w:t>Виключити</w:t>
      </w:r>
      <w:r>
        <w:rPr>
          <w:spacing w:val="1"/>
        </w:rPr>
        <w:t xml:space="preserve"> </w:t>
      </w:r>
      <w:r w:rsidR="005546CD" w:rsidRPr="005546CD">
        <w:rPr>
          <w:szCs w:val="28"/>
        </w:rPr>
        <w:t>ПрАТ «ВНЗ «НАУ»</w:t>
      </w:r>
      <w:r w:rsidR="005546CD" w:rsidRPr="004D539F">
        <w:rPr>
          <w:b/>
          <w:szCs w:val="28"/>
        </w:rPr>
        <w:t xml:space="preserve"> </w:t>
      </w:r>
      <w:r w:rsidR="005546CD">
        <w:rPr>
          <w:szCs w:val="28"/>
        </w:rPr>
        <w:t xml:space="preserve">(ідентифікаційний код юридичної особи: </w:t>
      </w:r>
      <w:r w:rsidR="005546CD" w:rsidRPr="00563D8F">
        <w:rPr>
          <w:szCs w:val="28"/>
          <w:shd w:val="clear" w:color="auto" w:fill="FBFBFB"/>
        </w:rPr>
        <w:t>16476880</w:t>
      </w:r>
      <w:r w:rsidR="005546CD">
        <w:rPr>
          <w:szCs w:val="28"/>
        </w:rPr>
        <w:t xml:space="preserve">, код </w:t>
      </w:r>
      <w:r w:rsidR="005546CD" w:rsidRPr="00DC4949">
        <w:rPr>
          <w:szCs w:val="28"/>
        </w:rPr>
        <w:t xml:space="preserve">ISIN: </w:t>
      </w:r>
      <w:r w:rsidR="005546CD" w:rsidRPr="00563D8F">
        <w:rPr>
          <w:szCs w:val="28"/>
          <w:shd w:val="clear" w:color="auto" w:fill="FBFBFB"/>
        </w:rPr>
        <w:t>UA4000186738</w:t>
      </w:r>
      <w:r w:rsidR="005546CD">
        <w:rPr>
          <w:szCs w:val="28"/>
        </w:rPr>
        <w:t>)</w:t>
      </w:r>
      <w:r>
        <w:t xml:space="preserve"> з</w:t>
      </w:r>
      <w:r>
        <w:rPr>
          <w:spacing w:val="1"/>
        </w:rPr>
        <w:t xml:space="preserve"> </w:t>
      </w:r>
      <w:r>
        <w:t xml:space="preserve">Переліку Товариств, </w:t>
      </w:r>
      <w:r>
        <w:rPr>
          <w:szCs w:val="28"/>
        </w:rPr>
        <w:t xml:space="preserve">яким з </w:t>
      </w:r>
      <w:r w:rsidR="008E47D8">
        <w:rPr>
          <w:szCs w:val="28"/>
        </w:rPr>
        <w:t>07</w:t>
      </w:r>
      <w:r>
        <w:rPr>
          <w:szCs w:val="28"/>
        </w:rPr>
        <w:t>.</w:t>
      </w:r>
      <w:r w:rsidR="008E47D8">
        <w:rPr>
          <w:szCs w:val="28"/>
        </w:rPr>
        <w:t>11</w:t>
      </w:r>
      <w:r>
        <w:rPr>
          <w:szCs w:val="28"/>
        </w:rPr>
        <w:t xml:space="preserve">.2023 зупинено внесення змін до системи депозитарного обліку цінних паперів, затвердженого рішенням Комісії </w:t>
      </w:r>
      <w:r w:rsidR="005546CD">
        <w:rPr>
          <w:szCs w:val="28"/>
        </w:rPr>
        <w:t>06</w:t>
      </w:r>
      <w:r w:rsidR="005546CD" w:rsidRPr="005A121C">
        <w:rPr>
          <w:szCs w:val="28"/>
        </w:rPr>
        <w:t>.</w:t>
      </w:r>
      <w:r w:rsidR="005546CD">
        <w:rPr>
          <w:szCs w:val="28"/>
        </w:rPr>
        <w:t>11</w:t>
      </w:r>
      <w:r w:rsidR="005546CD" w:rsidRPr="005A121C">
        <w:rPr>
          <w:szCs w:val="28"/>
        </w:rPr>
        <w:t>.202</w:t>
      </w:r>
      <w:r w:rsidR="005546CD">
        <w:rPr>
          <w:szCs w:val="28"/>
        </w:rPr>
        <w:t xml:space="preserve">3 </w:t>
      </w:r>
      <w:r w:rsidR="005546CD" w:rsidRPr="005A121C">
        <w:rPr>
          <w:szCs w:val="28"/>
        </w:rPr>
        <w:t>№ 1</w:t>
      </w:r>
      <w:r w:rsidR="005546CD">
        <w:rPr>
          <w:szCs w:val="28"/>
        </w:rPr>
        <w:t>232 «Щодо зупинення внесення змін до системи депозитарного обліку цінних паперів»</w:t>
      </w:r>
      <w:r>
        <w:rPr>
          <w:szCs w:val="28"/>
        </w:rPr>
        <w:t>.</w:t>
      </w:r>
    </w:p>
    <w:p w:rsidR="00A77CD4" w:rsidRPr="00A77CD4" w:rsidRDefault="00A77CD4" w:rsidP="00590631">
      <w:pPr>
        <w:pStyle w:val="21"/>
        <w:numPr>
          <w:ilvl w:val="0"/>
          <w:numId w:val="1"/>
        </w:numPr>
        <w:tabs>
          <w:tab w:val="clear" w:pos="0"/>
          <w:tab w:val="clear" w:pos="426"/>
          <w:tab w:val="left" w:pos="1276"/>
        </w:tabs>
        <w:ind w:left="0" w:right="282" w:firstLine="851"/>
        <w:rPr>
          <w:szCs w:val="28"/>
        </w:rPr>
      </w:pPr>
      <w:r w:rsidRPr="00A77CD4">
        <w:rPr>
          <w:szCs w:val="28"/>
        </w:rPr>
        <w:t>Зобов'язати ПАТ «НДУ» протягом одного робочого дня з моменту отримання цього рішення довести дане рішення Комісії до відома депозитарних установ, що здійснюють облік прав власності на акції</w:t>
      </w:r>
      <w:r w:rsidR="00B553E9">
        <w:rPr>
          <w:szCs w:val="28"/>
        </w:rPr>
        <w:br/>
      </w:r>
      <w:r w:rsidR="005546CD" w:rsidRPr="005546CD">
        <w:rPr>
          <w:szCs w:val="28"/>
        </w:rPr>
        <w:t>ПрАТ «ВНЗ «НАУ»</w:t>
      </w:r>
      <w:r w:rsidRPr="00A77CD4">
        <w:rPr>
          <w:szCs w:val="28"/>
        </w:rPr>
        <w:t>.</w:t>
      </w:r>
    </w:p>
    <w:p w:rsidR="00A77CD4" w:rsidRPr="00A77CD4" w:rsidRDefault="00A77CD4" w:rsidP="00590631">
      <w:pPr>
        <w:pStyle w:val="21"/>
        <w:numPr>
          <w:ilvl w:val="0"/>
          <w:numId w:val="1"/>
        </w:numPr>
        <w:tabs>
          <w:tab w:val="clear" w:pos="0"/>
          <w:tab w:val="clear" w:pos="426"/>
          <w:tab w:val="left" w:pos="1276"/>
        </w:tabs>
        <w:ind w:left="0" w:right="282" w:firstLine="851"/>
        <w:rPr>
          <w:szCs w:val="28"/>
        </w:rPr>
      </w:pPr>
      <w:r w:rsidRPr="00A77CD4">
        <w:rPr>
          <w:szCs w:val="28"/>
        </w:rPr>
        <w:t>Професійній асоціації учасників ринків капіталу та деривативів (ПАРД) (ідентифікаційний код юридичної особи: 24382704) та Українській асоціації інвестиційного бізнесу (УАІБ) (ідентифікаційний код юридичної особи: 23152037) протягом одного робочого дня з моменту отримання цього рішення довести інформацію про дане рішення Комісії до відома членів відповідних асоціацій.</w:t>
      </w:r>
    </w:p>
    <w:p w:rsidR="00A77CD4" w:rsidRPr="00A77CD4" w:rsidRDefault="00A77CD4" w:rsidP="00590631">
      <w:pPr>
        <w:pStyle w:val="21"/>
        <w:numPr>
          <w:ilvl w:val="0"/>
          <w:numId w:val="1"/>
        </w:numPr>
        <w:tabs>
          <w:tab w:val="clear" w:pos="0"/>
          <w:tab w:val="clear" w:pos="426"/>
          <w:tab w:val="left" w:pos="1276"/>
        </w:tabs>
        <w:ind w:left="0" w:right="282" w:firstLine="851"/>
        <w:rPr>
          <w:szCs w:val="28"/>
        </w:rPr>
      </w:pPr>
      <w:r>
        <w:rPr>
          <w:szCs w:val="28"/>
        </w:rPr>
        <w:t xml:space="preserve">ПАТ «НДУ», </w:t>
      </w:r>
      <w:r w:rsidR="00C045EC">
        <w:rPr>
          <w:szCs w:val="28"/>
        </w:rPr>
        <w:t xml:space="preserve">ПАРД та </w:t>
      </w:r>
      <w:r w:rsidRPr="00A77CD4">
        <w:rPr>
          <w:szCs w:val="28"/>
        </w:rPr>
        <w:t xml:space="preserve">УАІБ </w:t>
      </w:r>
      <w:r>
        <w:rPr>
          <w:szCs w:val="28"/>
        </w:rPr>
        <w:t>у триденний термін з моменту отримання цього рішення повідомити Комісію про його виконання.</w:t>
      </w:r>
    </w:p>
    <w:p w:rsidR="00A77CD4" w:rsidRDefault="00A77CD4" w:rsidP="00590631">
      <w:pPr>
        <w:pStyle w:val="21"/>
        <w:numPr>
          <w:ilvl w:val="0"/>
          <w:numId w:val="1"/>
        </w:numPr>
        <w:tabs>
          <w:tab w:val="clear" w:pos="0"/>
          <w:tab w:val="clear" w:pos="426"/>
          <w:tab w:val="left" w:pos="1276"/>
        </w:tabs>
        <w:ind w:left="0" w:right="282" w:firstLine="851"/>
        <w:rPr>
          <w:szCs w:val="28"/>
        </w:rPr>
      </w:pPr>
      <w:r>
        <w:rPr>
          <w:szCs w:val="28"/>
        </w:rPr>
        <w:t>Департаменту нагляду за станом корпоративного управління та корпоративними фінансами (І. Мартиненко) забезпечити:</w:t>
      </w:r>
    </w:p>
    <w:p w:rsidR="00A77CD4" w:rsidRDefault="00A77CD4" w:rsidP="00590631">
      <w:pPr>
        <w:pStyle w:val="21"/>
        <w:tabs>
          <w:tab w:val="clear" w:pos="0"/>
          <w:tab w:val="clear" w:pos="426"/>
          <w:tab w:val="left" w:pos="1276"/>
        </w:tabs>
        <w:ind w:right="282" w:firstLine="851"/>
        <w:rPr>
          <w:szCs w:val="28"/>
        </w:rPr>
      </w:pPr>
      <w:r w:rsidRPr="00A77CD4">
        <w:rPr>
          <w:szCs w:val="28"/>
        </w:rPr>
        <w:lastRenderedPageBreak/>
        <w:t>відправ</w:t>
      </w:r>
      <w:r w:rsidR="0004185B">
        <w:rPr>
          <w:szCs w:val="28"/>
        </w:rPr>
        <w:t xml:space="preserve">лення цього рішення ПАТ «НДУ», </w:t>
      </w:r>
      <w:r w:rsidR="00C045EC">
        <w:rPr>
          <w:szCs w:val="28"/>
        </w:rPr>
        <w:t xml:space="preserve">ПАРД, УАІБ </w:t>
      </w:r>
      <w:r w:rsidRPr="00A77CD4">
        <w:rPr>
          <w:szCs w:val="28"/>
        </w:rPr>
        <w:t>(</w:t>
      </w:r>
      <w:r>
        <w:rPr>
          <w:szCs w:val="28"/>
        </w:rPr>
        <w:t>через систему електронної взаємодії органів виконавчої влади</w:t>
      </w:r>
      <w:r w:rsidRPr="00A77CD4">
        <w:rPr>
          <w:szCs w:val="28"/>
        </w:rPr>
        <w:t xml:space="preserve">), </w:t>
      </w:r>
      <w:r w:rsidR="00C045EC">
        <w:rPr>
          <w:szCs w:val="28"/>
        </w:rPr>
        <w:t xml:space="preserve">а також </w:t>
      </w:r>
      <w:r w:rsidR="00C045EC">
        <w:rPr>
          <w:szCs w:val="28"/>
        </w:rPr>
        <w:br/>
      </w:r>
      <w:r>
        <w:rPr>
          <w:szCs w:val="28"/>
        </w:rPr>
        <w:t>ПАТ «Розрахунковий центр» (ідентифікаційний код юридичної особи: 35917889)</w:t>
      </w:r>
      <w:r w:rsidR="00FB70D7" w:rsidRPr="00FB70D7">
        <w:rPr>
          <w:szCs w:val="28"/>
        </w:rPr>
        <w:t xml:space="preserve"> </w:t>
      </w:r>
      <w:r w:rsidR="00557F17" w:rsidRPr="005A6BA2">
        <w:rPr>
          <w:szCs w:val="28"/>
        </w:rPr>
        <w:t>(</w:t>
      </w:r>
      <w:r w:rsidR="00557F17">
        <w:rPr>
          <w:szCs w:val="28"/>
        </w:rPr>
        <w:t>шляхом направлення на електронну адресу)</w:t>
      </w:r>
      <w:r w:rsidRPr="00A77CD4">
        <w:rPr>
          <w:szCs w:val="28"/>
        </w:rPr>
        <w:t xml:space="preserve"> </w:t>
      </w:r>
      <w:r w:rsidR="00D5659E">
        <w:rPr>
          <w:szCs w:val="28"/>
        </w:rPr>
        <w:t xml:space="preserve">та </w:t>
      </w:r>
      <w:r w:rsidR="005546CD" w:rsidRPr="005546CD">
        <w:rPr>
          <w:szCs w:val="28"/>
        </w:rPr>
        <w:t>ПрАТ «ВНЗ «НАУ»</w:t>
      </w:r>
      <w:r>
        <w:rPr>
          <w:szCs w:val="28"/>
        </w:rPr>
        <w:t>;</w:t>
      </w:r>
    </w:p>
    <w:p w:rsidR="00A77CD4" w:rsidRDefault="00A77CD4" w:rsidP="00590631">
      <w:pPr>
        <w:pStyle w:val="21"/>
        <w:tabs>
          <w:tab w:val="clear" w:pos="0"/>
          <w:tab w:val="clear" w:pos="426"/>
          <w:tab w:val="left" w:pos="1276"/>
        </w:tabs>
        <w:ind w:right="282" w:firstLine="851"/>
        <w:rPr>
          <w:szCs w:val="28"/>
        </w:rPr>
      </w:pPr>
      <w:r w:rsidRPr="00A77CD4">
        <w:rPr>
          <w:szCs w:val="28"/>
        </w:rPr>
        <w:t>оприлюднення рішення на офіційному вебсайті Комісії</w:t>
      </w:r>
      <w:r>
        <w:rPr>
          <w:szCs w:val="28"/>
        </w:rPr>
        <w:t xml:space="preserve"> протягом одного робочого дня з дати прийняття цього рішення.</w:t>
      </w:r>
    </w:p>
    <w:p w:rsidR="00A77CD4" w:rsidRDefault="00A77CD4" w:rsidP="00590631">
      <w:pPr>
        <w:pStyle w:val="21"/>
        <w:numPr>
          <w:ilvl w:val="0"/>
          <w:numId w:val="1"/>
        </w:numPr>
        <w:tabs>
          <w:tab w:val="clear" w:pos="0"/>
          <w:tab w:val="clear" w:pos="426"/>
          <w:tab w:val="left" w:pos="1276"/>
        </w:tabs>
        <w:ind w:left="0" w:right="282" w:firstLine="851"/>
        <w:rPr>
          <w:szCs w:val="28"/>
        </w:rPr>
      </w:pPr>
      <w:r>
        <w:rPr>
          <w:szCs w:val="28"/>
        </w:rPr>
        <w:t>Контроль за виконанням цього рішення покласти на члена Комісії</w:t>
      </w:r>
      <w:r>
        <w:rPr>
          <w:szCs w:val="28"/>
        </w:rPr>
        <w:br/>
        <w:t>М. Лібанова.</w:t>
      </w:r>
    </w:p>
    <w:p w:rsidR="00F57247" w:rsidRPr="00931BEE" w:rsidRDefault="00F57247" w:rsidP="00931BEE">
      <w:pPr>
        <w:rPr>
          <w:sz w:val="28"/>
          <w:szCs w:val="28"/>
        </w:rPr>
      </w:pPr>
    </w:p>
    <w:p w:rsidR="00F57247" w:rsidRPr="00931BEE" w:rsidRDefault="00F57247" w:rsidP="00931BEE">
      <w:pPr>
        <w:rPr>
          <w:sz w:val="28"/>
          <w:szCs w:val="28"/>
        </w:rPr>
      </w:pPr>
    </w:p>
    <w:p w:rsidR="00F02185" w:rsidRDefault="00F02185" w:rsidP="00931BEE">
      <w:pPr>
        <w:rPr>
          <w:sz w:val="28"/>
          <w:szCs w:val="28"/>
        </w:rPr>
      </w:pPr>
    </w:p>
    <w:p w:rsidR="00732B0C" w:rsidRPr="002F7EB1" w:rsidRDefault="00F02185" w:rsidP="00931BEE">
      <w:pPr>
        <w:ind w:right="28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Голова Комісії                                 </w:t>
      </w:r>
      <w:r w:rsidR="002F7EB1" w:rsidRPr="00FB1903">
        <w:rPr>
          <w:b/>
          <w:sz w:val="28"/>
          <w:szCs w:val="28"/>
          <w:lang w:val="ru-RU"/>
        </w:rPr>
        <w:t xml:space="preserve"> </w:t>
      </w:r>
      <w:r w:rsidR="00931BEE">
        <w:rPr>
          <w:b/>
          <w:sz w:val="28"/>
          <w:szCs w:val="28"/>
          <w:lang w:val="ru-RU"/>
        </w:rPr>
        <w:t xml:space="preserve">      </w:t>
      </w:r>
      <w:r w:rsidR="00077BE2">
        <w:rPr>
          <w:b/>
          <w:sz w:val="28"/>
          <w:szCs w:val="28"/>
          <w:lang w:val="ru-RU"/>
        </w:rPr>
        <w:t xml:space="preserve">         </w:t>
      </w:r>
      <w:r w:rsidR="002F7EB1" w:rsidRPr="00FB1903">
        <w:rPr>
          <w:b/>
          <w:sz w:val="28"/>
          <w:szCs w:val="28"/>
          <w:lang w:val="ru-RU"/>
        </w:rPr>
        <w:t xml:space="preserve">           </w:t>
      </w:r>
      <w:r w:rsidR="00A90DC8" w:rsidRPr="002A009A">
        <w:rPr>
          <w:b/>
          <w:sz w:val="28"/>
          <w:szCs w:val="28"/>
          <w:lang w:val="ru-RU"/>
        </w:rPr>
        <w:t xml:space="preserve">    </w:t>
      </w:r>
      <w:r w:rsidR="00CC34B8">
        <w:rPr>
          <w:b/>
          <w:sz w:val="28"/>
          <w:szCs w:val="28"/>
        </w:rPr>
        <w:t xml:space="preserve">Руслан </w:t>
      </w:r>
      <w:r>
        <w:rPr>
          <w:b/>
          <w:sz w:val="28"/>
          <w:szCs w:val="28"/>
        </w:rPr>
        <w:t>МАГОМЕДОВ</w:t>
      </w:r>
    </w:p>
    <w:p w:rsidR="00732B0C" w:rsidRDefault="00732B0C" w:rsidP="00732B0C">
      <w:pPr>
        <w:rPr>
          <w:sz w:val="28"/>
          <w:szCs w:val="28"/>
        </w:rPr>
      </w:pPr>
    </w:p>
    <w:p w:rsidR="004428E0" w:rsidRDefault="004428E0" w:rsidP="00732B0C">
      <w:pPr>
        <w:rPr>
          <w:sz w:val="28"/>
          <w:szCs w:val="28"/>
        </w:rPr>
      </w:pPr>
    </w:p>
    <w:p w:rsidR="00A90DC8" w:rsidRPr="00931BEE" w:rsidRDefault="00A90DC8" w:rsidP="00931BEE">
      <w:pPr>
        <w:rPr>
          <w:sz w:val="28"/>
          <w:szCs w:val="28"/>
        </w:rPr>
      </w:pPr>
    </w:p>
    <w:p w:rsidR="00A90DC8" w:rsidRPr="00931BEE" w:rsidRDefault="00A90DC8" w:rsidP="00931BEE">
      <w:pPr>
        <w:rPr>
          <w:sz w:val="28"/>
          <w:szCs w:val="28"/>
        </w:rPr>
      </w:pPr>
    </w:p>
    <w:p w:rsidR="00A90DC8" w:rsidRPr="00931BEE" w:rsidRDefault="00A90DC8" w:rsidP="00931BEE">
      <w:pPr>
        <w:rPr>
          <w:sz w:val="28"/>
          <w:szCs w:val="28"/>
        </w:rPr>
      </w:pPr>
    </w:p>
    <w:p w:rsidR="00A90DC8" w:rsidRPr="00931BEE" w:rsidRDefault="00A90DC8" w:rsidP="00931BEE">
      <w:pPr>
        <w:rPr>
          <w:sz w:val="28"/>
          <w:szCs w:val="28"/>
        </w:rPr>
      </w:pPr>
    </w:p>
    <w:p w:rsidR="00A90DC8" w:rsidRPr="00931BEE" w:rsidRDefault="00A90DC8" w:rsidP="00931BEE">
      <w:pPr>
        <w:rPr>
          <w:sz w:val="28"/>
          <w:szCs w:val="28"/>
        </w:rPr>
      </w:pPr>
    </w:p>
    <w:p w:rsidR="00A90DC8" w:rsidRPr="00931BEE" w:rsidRDefault="00A90DC8" w:rsidP="00931BEE">
      <w:pPr>
        <w:rPr>
          <w:sz w:val="28"/>
          <w:szCs w:val="28"/>
        </w:rPr>
      </w:pPr>
    </w:p>
    <w:p w:rsidR="00A77CD4" w:rsidRDefault="00A77CD4" w:rsidP="00E7105F">
      <w:pPr>
        <w:rPr>
          <w:sz w:val="28"/>
          <w:szCs w:val="28"/>
        </w:rPr>
      </w:pPr>
    </w:p>
    <w:p w:rsidR="00D5659E" w:rsidRDefault="00D5659E" w:rsidP="00E7105F">
      <w:pPr>
        <w:rPr>
          <w:sz w:val="28"/>
          <w:szCs w:val="28"/>
        </w:rPr>
      </w:pPr>
    </w:p>
    <w:p w:rsidR="00D5659E" w:rsidRDefault="00D5659E" w:rsidP="00E7105F">
      <w:pPr>
        <w:rPr>
          <w:sz w:val="28"/>
          <w:szCs w:val="28"/>
        </w:rPr>
      </w:pPr>
    </w:p>
    <w:p w:rsidR="00D5659E" w:rsidRDefault="00D5659E" w:rsidP="00E7105F">
      <w:pPr>
        <w:rPr>
          <w:sz w:val="28"/>
          <w:szCs w:val="28"/>
        </w:rPr>
      </w:pPr>
    </w:p>
    <w:p w:rsidR="00D5659E" w:rsidRDefault="00D5659E" w:rsidP="00E7105F">
      <w:pPr>
        <w:rPr>
          <w:sz w:val="28"/>
          <w:szCs w:val="28"/>
        </w:rPr>
      </w:pPr>
    </w:p>
    <w:p w:rsidR="00A77CD4" w:rsidRDefault="00A77CD4" w:rsidP="00E7105F">
      <w:pPr>
        <w:rPr>
          <w:sz w:val="28"/>
          <w:szCs w:val="28"/>
        </w:rPr>
      </w:pPr>
    </w:p>
    <w:p w:rsidR="00C045EC" w:rsidRDefault="00C045EC" w:rsidP="00E7105F">
      <w:pPr>
        <w:rPr>
          <w:sz w:val="28"/>
          <w:szCs w:val="28"/>
        </w:rPr>
      </w:pPr>
    </w:p>
    <w:p w:rsidR="00C045EC" w:rsidRDefault="00C045EC" w:rsidP="00E7105F">
      <w:pPr>
        <w:rPr>
          <w:sz w:val="28"/>
          <w:szCs w:val="28"/>
        </w:rPr>
      </w:pPr>
    </w:p>
    <w:p w:rsidR="00C045EC" w:rsidRDefault="00C045EC" w:rsidP="00E7105F">
      <w:pPr>
        <w:rPr>
          <w:sz w:val="28"/>
          <w:szCs w:val="28"/>
        </w:rPr>
      </w:pPr>
    </w:p>
    <w:p w:rsidR="00C045EC" w:rsidRDefault="00C045EC" w:rsidP="00E7105F">
      <w:pPr>
        <w:rPr>
          <w:sz w:val="28"/>
          <w:szCs w:val="28"/>
        </w:rPr>
      </w:pPr>
    </w:p>
    <w:p w:rsidR="00C045EC" w:rsidRDefault="00C045EC" w:rsidP="00E7105F">
      <w:pPr>
        <w:rPr>
          <w:sz w:val="28"/>
          <w:szCs w:val="28"/>
        </w:rPr>
      </w:pPr>
    </w:p>
    <w:p w:rsidR="00C045EC" w:rsidRDefault="00C045EC" w:rsidP="00E7105F">
      <w:pPr>
        <w:rPr>
          <w:sz w:val="28"/>
          <w:szCs w:val="28"/>
        </w:rPr>
      </w:pPr>
    </w:p>
    <w:p w:rsidR="00C045EC" w:rsidRDefault="00C045EC" w:rsidP="00E7105F">
      <w:pPr>
        <w:rPr>
          <w:sz w:val="28"/>
          <w:szCs w:val="28"/>
        </w:rPr>
      </w:pPr>
    </w:p>
    <w:p w:rsidR="00B15BF8" w:rsidRPr="00B15BF8" w:rsidRDefault="00B15BF8" w:rsidP="00B15BF8">
      <w:pPr>
        <w:ind w:firstLine="6237"/>
        <w:rPr>
          <w:sz w:val="22"/>
        </w:rPr>
      </w:pPr>
    </w:p>
    <w:p w:rsidR="00B15BF8" w:rsidRPr="00B15BF8" w:rsidRDefault="00B15BF8" w:rsidP="00B15BF8">
      <w:pPr>
        <w:ind w:firstLine="6237"/>
        <w:rPr>
          <w:sz w:val="22"/>
        </w:rPr>
      </w:pPr>
      <w:r w:rsidRPr="00B15BF8">
        <w:rPr>
          <w:sz w:val="22"/>
        </w:rPr>
        <w:t xml:space="preserve">          Протокол засідання Комісії</w:t>
      </w:r>
    </w:p>
    <w:p w:rsidR="00B15BF8" w:rsidRPr="00B15BF8" w:rsidRDefault="00B15BF8" w:rsidP="00B15BF8">
      <w:pPr>
        <w:ind w:left="5760" w:firstLine="477"/>
      </w:pPr>
      <w:r w:rsidRPr="00B15BF8">
        <w:rPr>
          <w:sz w:val="22"/>
        </w:rPr>
        <w:t xml:space="preserve">          від 26.12.2023 року </w:t>
      </w:r>
      <w:r w:rsidRPr="00B15BF8">
        <w:t>№ 232</w:t>
      </w:r>
    </w:p>
    <w:p w:rsidR="00B15BF8" w:rsidRPr="00B15BF8" w:rsidRDefault="00B15BF8" w:rsidP="00B15BF8">
      <w:pPr>
        <w:ind w:left="5760" w:firstLine="477"/>
        <w:rPr>
          <w:sz w:val="22"/>
        </w:rPr>
      </w:pPr>
      <w:r w:rsidRPr="00B15BF8">
        <w:rPr>
          <w:sz w:val="22"/>
        </w:rPr>
        <w:t xml:space="preserve">             </w:t>
      </w:r>
    </w:p>
    <w:p w:rsidR="00C045EC" w:rsidRDefault="00C045EC" w:rsidP="00E7105F">
      <w:pPr>
        <w:rPr>
          <w:sz w:val="28"/>
          <w:szCs w:val="28"/>
        </w:rPr>
      </w:pPr>
      <w:bookmarkStart w:id="0" w:name="_GoBack"/>
      <w:bookmarkEnd w:id="0"/>
    </w:p>
    <w:p w:rsidR="00C045EC" w:rsidRDefault="00C045EC" w:rsidP="00E7105F">
      <w:pPr>
        <w:rPr>
          <w:sz w:val="28"/>
          <w:szCs w:val="28"/>
        </w:rPr>
      </w:pPr>
    </w:p>
    <w:p w:rsidR="00C045EC" w:rsidRDefault="00C045EC" w:rsidP="00E7105F">
      <w:pPr>
        <w:rPr>
          <w:sz w:val="28"/>
          <w:szCs w:val="28"/>
        </w:rPr>
      </w:pPr>
    </w:p>
    <w:p w:rsidR="005546CD" w:rsidRDefault="005546CD" w:rsidP="00E7105F">
      <w:pPr>
        <w:rPr>
          <w:sz w:val="28"/>
          <w:szCs w:val="28"/>
        </w:rPr>
      </w:pPr>
    </w:p>
    <w:p w:rsidR="005546CD" w:rsidRDefault="005546CD" w:rsidP="00E7105F">
      <w:pPr>
        <w:rPr>
          <w:sz w:val="28"/>
          <w:szCs w:val="28"/>
        </w:rPr>
      </w:pPr>
    </w:p>
    <w:p w:rsidR="008B4FE2" w:rsidRDefault="008B4FE2" w:rsidP="00E7105F">
      <w:pPr>
        <w:rPr>
          <w:sz w:val="28"/>
          <w:szCs w:val="28"/>
        </w:rPr>
      </w:pPr>
    </w:p>
    <w:p w:rsidR="005546CD" w:rsidRDefault="005546CD" w:rsidP="00E7105F">
      <w:pPr>
        <w:rPr>
          <w:sz w:val="28"/>
          <w:szCs w:val="28"/>
        </w:rPr>
      </w:pPr>
    </w:p>
    <w:sectPr w:rsidR="005546CD" w:rsidSect="001374D9">
      <w:headerReference w:type="first" r:id="rId8"/>
      <w:footerReference w:type="first" r:id="rId9"/>
      <w:pgSz w:w="11906" w:h="16838" w:code="9"/>
      <w:pgMar w:top="1134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5DD" w:rsidRDefault="004315DD" w:rsidP="00843F94">
      <w:r>
        <w:separator/>
      </w:r>
    </w:p>
  </w:endnote>
  <w:endnote w:type="continuationSeparator" w:id="0">
    <w:p w:rsidR="004315DD" w:rsidRDefault="004315DD" w:rsidP="0084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093" w:rsidRPr="001B4299" w:rsidRDefault="001B4299" w:rsidP="001B4299">
    <w:pPr>
      <w:pStyle w:val="a6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5DD" w:rsidRDefault="004315DD" w:rsidP="00843F94">
      <w:r>
        <w:separator/>
      </w:r>
    </w:p>
  </w:footnote>
  <w:footnote w:type="continuationSeparator" w:id="0">
    <w:p w:rsidR="004315DD" w:rsidRDefault="004315DD" w:rsidP="00843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26F" w:rsidRPr="00D224B1" w:rsidRDefault="003762FB" w:rsidP="002D326F">
    <w:pPr>
      <w:keepNext/>
      <w:spacing w:before="120" w:after="120"/>
      <w:jc w:val="center"/>
      <w:rPr>
        <w:i/>
        <w:lang w:eastAsia="ru-RU"/>
      </w:rPr>
    </w:pPr>
    <w:r w:rsidRPr="00D41BAF">
      <w:rPr>
        <w:noProof/>
      </w:rPr>
      <w:drawing>
        <wp:inline distT="0" distB="0" distL="0" distR="0">
          <wp:extent cx="495300" cy="666750"/>
          <wp:effectExtent l="0" t="0" r="0" b="0"/>
          <wp:docPr id="1" name="Рисунок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D326F" w:rsidRPr="00940ADB" w:rsidRDefault="002D326F" w:rsidP="00931BEE">
    <w:pPr>
      <w:keepNext/>
      <w:spacing w:before="120" w:after="120"/>
      <w:ind w:left="-284"/>
      <w:jc w:val="center"/>
      <w:rPr>
        <w:b/>
        <w:sz w:val="28"/>
        <w:szCs w:val="28"/>
        <w:lang w:eastAsia="ru-RU"/>
      </w:rPr>
    </w:pPr>
    <w:r w:rsidRPr="00940ADB">
      <w:rPr>
        <w:b/>
        <w:sz w:val="28"/>
        <w:szCs w:val="28"/>
        <w:lang w:eastAsia="ru-RU"/>
      </w:rPr>
      <w:t>НАЦІОНАЛЬНА КОМІСІЯ З ЦІННИХ ПАПЕРІВ ТА ФОНДОВОГО РИНКУ</w:t>
    </w:r>
  </w:p>
  <w:p w:rsidR="002D326F" w:rsidRPr="00D224B1" w:rsidRDefault="002D326F" w:rsidP="002D326F">
    <w:pPr>
      <w:keepNext/>
      <w:tabs>
        <w:tab w:val="left" w:pos="993"/>
      </w:tabs>
      <w:spacing w:before="120" w:after="120"/>
      <w:ind w:left="567"/>
      <w:jc w:val="center"/>
      <w:rPr>
        <w:lang w:eastAsia="ru-RU"/>
      </w:rPr>
    </w:pPr>
  </w:p>
  <w:p w:rsidR="002D326F" w:rsidRPr="002D326F" w:rsidRDefault="002D326F" w:rsidP="002D326F">
    <w:pPr>
      <w:keepNext/>
      <w:spacing w:before="120" w:after="120"/>
      <w:jc w:val="center"/>
      <w:rPr>
        <w:b/>
        <w:caps/>
        <w:spacing w:val="100"/>
        <w:sz w:val="28"/>
        <w:szCs w:val="28"/>
        <w:lang w:eastAsia="ru-RU"/>
      </w:rPr>
    </w:pPr>
    <w:r w:rsidRPr="002D326F">
      <w:rPr>
        <w:b/>
        <w:caps/>
        <w:spacing w:val="100"/>
        <w:sz w:val="28"/>
        <w:szCs w:val="28"/>
        <w:lang w:eastAsia="ru-RU"/>
      </w:rPr>
      <w:t>РІШЕННЯ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74BB1"/>
    <w:multiLevelType w:val="hybridMultilevel"/>
    <w:tmpl w:val="20F6D3C0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F94"/>
    <w:rsid w:val="000049BD"/>
    <w:rsid w:val="00010313"/>
    <w:rsid w:val="000151CE"/>
    <w:rsid w:val="000202CA"/>
    <w:rsid w:val="0004185B"/>
    <w:rsid w:val="0004642B"/>
    <w:rsid w:val="00047D52"/>
    <w:rsid w:val="00047D91"/>
    <w:rsid w:val="00055DF3"/>
    <w:rsid w:val="00066556"/>
    <w:rsid w:val="00067FC8"/>
    <w:rsid w:val="00077BE2"/>
    <w:rsid w:val="00083744"/>
    <w:rsid w:val="000A2122"/>
    <w:rsid w:val="000A393F"/>
    <w:rsid w:val="000B641F"/>
    <w:rsid w:val="000B7945"/>
    <w:rsid w:val="000D2177"/>
    <w:rsid w:val="000D5475"/>
    <w:rsid w:val="000F10E4"/>
    <w:rsid w:val="00102CDB"/>
    <w:rsid w:val="001134E3"/>
    <w:rsid w:val="0011541D"/>
    <w:rsid w:val="00115E56"/>
    <w:rsid w:val="001374D9"/>
    <w:rsid w:val="001425AE"/>
    <w:rsid w:val="00151F16"/>
    <w:rsid w:val="001728AB"/>
    <w:rsid w:val="0017444C"/>
    <w:rsid w:val="00177149"/>
    <w:rsid w:val="00177918"/>
    <w:rsid w:val="0018165D"/>
    <w:rsid w:val="00184BBE"/>
    <w:rsid w:val="00184D06"/>
    <w:rsid w:val="00195F5F"/>
    <w:rsid w:val="001A4A57"/>
    <w:rsid w:val="001B28CF"/>
    <w:rsid w:val="001B4299"/>
    <w:rsid w:val="001B4F5E"/>
    <w:rsid w:val="001D007E"/>
    <w:rsid w:val="001D55EF"/>
    <w:rsid w:val="001D69F2"/>
    <w:rsid w:val="001E4B32"/>
    <w:rsid w:val="001F18BA"/>
    <w:rsid w:val="00214312"/>
    <w:rsid w:val="0021434D"/>
    <w:rsid w:val="0023312E"/>
    <w:rsid w:val="00256602"/>
    <w:rsid w:val="00260CA6"/>
    <w:rsid w:val="002628F0"/>
    <w:rsid w:val="00264DC9"/>
    <w:rsid w:val="0028068F"/>
    <w:rsid w:val="0028433A"/>
    <w:rsid w:val="002917DC"/>
    <w:rsid w:val="00297423"/>
    <w:rsid w:val="002A009A"/>
    <w:rsid w:val="002A59BA"/>
    <w:rsid w:val="002A7060"/>
    <w:rsid w:val="002B7C0B"/>
    <w:rsid w:val="002D326F"/>
    <w:rsid w:val="002D46FF"/>
    <w:rsid w:val="002E7DF5"/>
    <w:rsid w:val="002F72A3"/>
    <w:rsid w:val="002F7EB1"/>
    <w:rsid w:val="0030462F"/>
    <w:rsid w:val="003128F4"/>
    <w:rsid w:val="00315093"/>
    <w:rsid w:val="00315EE1"/>
    <w:rsid w:val="00321E6E"/>
    <w:rsid w:val="003224E4"/>
    <w:rsid w:val="00336A13"/>
    <w:rsid w:val="00336FA7"/>
    <w:rsid w:val="003372E4"/>
    <w:rsid w:val="00370028"/>
    <w:rsid w:val="00372646"/>
    <w:rsid w:val="003762FB"/>
    <w:rsid w:val="00380386"/>
    <w:rsid w:val="003831B6"/>
    <w:rsid w:val="00383E6A"/>
    <w:rsid w:val="003A2729"/>
    <w:rsid w:val="003B21BF"/>
    <w:rsid w:val="003B7337"/>
    <w:rsid w:val="003D23A2"/>
    <w:rsid w:val="003D3C68"/>
    <w:rsid w:val="003D6EE1"/>
    <w:rsid w:val="003E7A47"/>
    <w:rsid w:val="003F1AFD"/>
    <w:rsid w:val="003F4EE6"/>
    <w:rsid w:val="004239B0"/>
    <w:rsid w:val="00425525"/>
    <w:rsid w:val="004315DD"/>
    <w:rsid w:val="00436CB6"/>
    <w:rsid w:val="004428E0"/>
    <w:rsid w:val="004437F8"/>
    <w:rsid w:val="00447D87"/>
    <w:rsid w:val="0045106A"/>
    <w:rsid w:val="0045545F"/>
    <w:rsid w:val="0046505C"/>
    <w:rsid w:val="00481155"/>
    <w:rsid w:val="004848C4"/>
    <w:rsid w:val="00485531"/>
    <w:rsid w:val="004A1A28"/>
    <w:rsid w:val="004A20F1"/>
    <w:rsid w:val="004A5236"/>
    <w:rsid w:val="004D5D11"/>
    <w:rsid w:val="004E1A18"/>
    <w:rsid w:val="004F7344"/>
    <w:rsid w:val="00505EF0"/>
    <w:rsid w:val="0052131F"/>
    <w:rsid w:val="00521663"/>
    <w:rsid w:val="005261D7"/>
    <w:rsid w:val="0053509D"/>
    <w:rsid w:val="005375F2"/>
    <w:rsid w:val="00540EDB"/>
    <w:rsid w:val="00551B9E"/>
    <w:rsid w:val="005546CD"/>
    <w:rsid w:val="00557F17"/>
    <w:rsid w:val="005662BD"/>
    <w:rsid w:val="00570458"/>
    <w:rsid w:val="00571880"/>
    <w:rsid w:val="00582076"/>
    <w:rsid w:val="005867D1"/>
    <w:rsid w:val="00590631"/>
    <w:rsid w:val="005B547E"/>
    <w:rsid w:val="005C053E"/>
    <w:rsid w:val="005E0276"/>
    <w:rsid w:val="005E02BA"/>
    <w:rsid w:val="005E1AB0"/>
    <w:rsid w:val="005E772A"/>
    <w:rsid w:val="005F1F56"/>
    <w:rsid w:val="005F2A44"/>
    <w:rsid w:val="005F6AA2"/>
    <w:rsid w:val="006218A4"/>
    <w:rsid w:val="0063218F"/>
    <w:rsid w:val="00633E22"/>
    <w:rsid w:val="0063514F"/>
    <w:rsid w:val="00645A9C"/>
    <w:rsid w:val="00646475"/>
    <w:rsid w:val="00665CE0"/>
    <w:rsid w:val="00670D6B"/>
    <w:rsid w:val="006951BF"/>
    <w:rsid w:val="00697520"/>
    <w:rsid w:val="006A50C5"/>
    <w:rsid w:val="006C3442"/>
    <w:rsid w:val="006C747B"/>
    <w:rsid w:val="006D3C79"/>
    <w:rsid w:val="006D40C3"/>
    <w:rsid w:val="00700CC7"/>
    <w:rsid w:val="0071538B"/>
    <w:rsid w:val="0072610F"/>
    <w:rsid w:val="00732B0C"/>
    <w:rsid w:val="00742E08"/>
    <w:rsid w:val="0075693C"/>
    <w:rsid w:val="00795034"/>
    <w:rsid w:val="007954AF"/>
    <w:rsid w:val="007A7C6D"/>
    <w:rsid w:val="007B4963"/>
    <w:rsid w:val="007C585B"/>
    <w:rsid w:val="007D6D98"/>
    <w:rsid w:val="007E60C2"/>
    <w:rsid w:val="007F39F8"/>
    <w:rsid w:val="00816EC3"/>
    <w:rsid w:val="008219C2"/>
    <w:rsid w:val="00821F14"/>
    <w:rsid w:val="00837417"/>
    <w:rsid w:val="00843F94"/>
    <w:rsid w:val="0084446D"/>
    <w:rsid w:val="0084493A"/>
    <w:rsid w:val="00855B09"/>
    <w:rsid w:val="008560C0"/>
    <w:rsid w:val="00857D53"/>
    <w:rsid w:val="00862B65"/>
    <w:rsid w:val="00863C4C"/>
    <w:rsid w:val="008706BB"/>
    <w:rsid w:val="008749D6"/>
    <w:rsid w:val="00875239"/>
    <w:rsid w:val="00876647"/>
    <w:rsid w:val="0088755D"/>
    <w:rsid w:val="008A407C"/>
    <w:rsid w:val="008B24B0"/>
    <w:rsid w:val="008B3E34"/>
    <w:rsid w:val="008B4FE2"/>
    <w:rsid w:val="008B6AD4"/>
    <w:rsid w:val="008C4A8B"/>
    <w:rsid w:val="008D33BA"/>
    <w:rsid w:val="008E47D8"/>
    <w:rsid w:val="008F4BA6"/>
    <w:rsid w:val="00906CF0"/>
    <w:rsid w:val="00915BED"/>
    <w:rsid w:val="00920BD0"/>
    <w:rsid w:val="00922E3A"/>
    <w:rsid w:val="00924F31"/>
    <w:rsid w:val="00931BEE"/>
    <w:rsid w:val="00934491"/>
    <w:rsid w:val="00940ADB"/>
    <w:rsid w:val="00941ADB"/>
    <w:rsid w:val="00962FA9"/>
    <w:rsid w:val="00965FD4"/>
    <w:rsid w:val="009937F3"/>
    <w:rsid w:val="009A1196"/>
    <w:rsid w:val="009A2719"/>
    <w:rsid w:val="009A37A3"/>
    <w:rsid w:val="009C4E18"/>
    <w:rsid w:val="009D5EF2"/>
    <w:rsid w:val="009D6598"/>
    <w:rsid w:val="009E69A6"/>
    <w:rsid w:val="00A05EF9"/>
    <w:rsid w:val="00A17C05"/>
    <w:rsid w:val="00A20EED"/>
    <w:rsid w:val="00A51216"/>
    <w:rsid w:val="00A767B6"/>
    <w:rsid w:val="00A77CD4"/>
    <w:rsid w:val="00A84692"/>
    <w:rsid w:val="00A90DC8"/>
    <w:rsid w:val="00A90F67"/>
    <w:rsid w:val="00AA6CCE"/>
    <w:rsid w:val="00AB3903"/>
    <w:rsid w:val="00AD2981"/>
    <w:rsid w:val="00AD4465"/>
    <w:rsid w:val="00AD734D"/>
    <w:rsid w:val="00AE011A"/>
    <w:rsid w:val="00AF241D"/>
    <w:rsid w:val="00AF28B3"/>
    <w:rsid w:val="00AF5507"/>
    <w:rsid w:val="00B15BF8"/>
    <w:rsid w:val="00B2029A"/>
    <w:rsid w:val="00B4159E"/>
    <w:rsid w:val="00B426FB"/>
    <w:rsid w:val="00B55335"/>
    <w:rsid w:val="00B553E9"/>
    <w:rsid w:val="00B7425C"/>
    <w:rsid w:val="00B75699"/>
    <w:rsid w:val="00B80F4A"/>
    <w:rsid w:val="00B86A09"/>
    <w:rsid w:val="00B97F7F"/>
    <w:rsid w:val="00BA3268"/>
    <w:rsid w:val="00BB4740"/>
    <w:rsid w:val="00BC62EC"/>
    <w:rsid w:val="00BD0D28"/>
    <w:rsid w:val="00BD379A"/>
    <w:rsid w:val="00BF5B7A"/>
    <w:rsid w:val="00C024CA"/>
    <w:rsid w:val="00C045EC"/>
    <w:rsid w:val="00C2065A"/>
    <w:rsid w:val="00C26896"/>
    <w:rsid w:val="00C356FC"/>
    <w:rsid w:val="00C44D1C"/>
    <w:rsid w:val="00C5429C"/>
    <w:rsid w:val="00C606A7"/>
    <w:rsid w:val="00C63A2B"/>
    <w:rsid w:val="00C6519E"/>
    <w:rsid w:val="00C82265"/>
    <w:rsid w:val="00C847CD"/>
    <w:rsid w:val="00CB34C2"/>
    <w:rsid w:val="00CC34B8"/>
    <w:rsid w:val="00CE0157"/>
    <w:rsid w:val="00CE477F"/>
    <w:rsid w:val="00CE47D9"/>
    <w:rsid w:val="00D00354"/>
    <w:rsid w:val="00D10E7C"/>
    <w:rsid w:val="00D148E2"/>
    <w:rsid w:val="00D213B4"/>
    <w:rsid w:val="00D224B1"/>
    <w:rsid w:val="00D33708"/>
    <w:rsid w:val="00D42019"/>
    <w:rsid w:val="00D431B0"/>
    <w:rsid w:val="00D50C00"/>
    <w:rsid w:val="00D5659E"/>
    <w:rsid w:val="00D85E50"/>
    <w:rsid w:val="00D934DC"/>
    <w:rsid w:val="00DC3285"/>
    <w:rsid w:val="00DC7CA2"/>
    <w:rsid w:val="00DD7A8E"/>
    <w:rsid w:val="00DE0703"/>
    <w:rsid w:val="00E015CF"/>
    <w:rsid w:val="00E22BD0"/>
    <w:rsid w:val="00E41772"/>
    <w:rsid w:val="00E5042D"/>
    <w:rsid w:val="00E52E56"/>
    <w:rsid w:val="00E57947"/>
    <w:rsid w:val="00E65F2F"/>
    <w:rsid w:val="00E663CD"/>
    <w:rsid w:val="00E7105F"/>
    <w:rsid w:val="00E84622"/>
    <w:rsid w:val="00EA3039"/>
    <w:rsid w:val="00EA4F0D"/>
    <w:rsid w:val="00EB5DA1"/>
    <w:rsid w:val="00EB69A9"/>
    <w:rsid w:val="00EF1723"/>
    <w:rsid w:val="00F02185"/>
    <w:rsid w:val="00F062F0"/>
    <w:rsid w:val="00F12AE5"/>
    <w:rsid w:val="00F17240"/>
    <w:rsid w:val="00F234F3"/>
    <w:rsid w:val="00F2702C"/>
    <w:rsid w:val="00F41FBE"/>
    <w:rsid w:val="00F431B5"/>
    <w:rsid w:val="00F43FC3"/>
    <w:rsid w:val="00F57247"/>
    <w:rsid w:val="00F63640"/>
    <w:rsid w:val="00F6462B"/>
    <w:rsid w:val="00F71580"/>
    <w:rsid w:val="00F7680A"/>
    <w:rsid w:val="00FA0439"/>
    <w:rsid w:val="00FA7E80"/>
    <w:rsid w:val="00FB1903"/>
    <w:rsid w:val="00FB3165"/>
    <w:rsid w:val="00FB6CF2"/>
    <w:rsid w:val="00FB70D7"/>
    <w:rsid w:val="00FC11A6"/>
    <w:rsid w:val="00FF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F59552"/>
  <w14:defaultImageDpi w14:val="0"/>
  <w15:docId w15:val="{6B57BFB4-9269-4CD4-A813-E9149C762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94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замовчуванням"/>
    <w:uiPriority w:val="1"/>
    <w:unhideWhenUsed/>
  </w:style>
  <w:style w:type="paragraph" w:customStyle="1" w:styleId="rvps12">
    <w:name w:val="rvps12"/>
    <w:basedOn w:val="a"/>
    <w:uiPriority w:val="99"/>
    <w:semiHidden/>
    <w:rsid w:val="00843F94"/>
    <w:pPr>
      <w:spacing w:before="150" w:after="150"/>
      <w:jc w:val="center"/>
    </w:pPr>
  </w:style>
  <w:style w:type="character" w:customStyle="1" w:styleId="rvts46">
    <w:name w:val="rvts46"/>
    <w:rsid w:val="00843F94"/>
    <w:rPr>
      <w:rFonts w:ascii="Times New Roman" w:hAnsi="Times New Roman"/>
      <w:i/>
      <w:sz w:val="24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843F94"/>
    <w:pPr>
      <w:tabs>
        <w:tab w:val="center" w:pos="4844"/>
        <w:tab w:val="right" w:pos="9689"/>
      </w:tabs>
    </w:pPr>
  </w:style>
  <w:style w:type="character" w:customStyle="1" w:styleId="a5">
    <w:name w:val="Верхній колонтитул Знак"/>
    <w:link w:val="a4"/>
    <w:uiPriority w:val="99"/>
    <w:locked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21">
    <w:name w:val="Основной текст 21"/>
    <w:basedOn w:val="a"/>
    <w:uiPriority w:val="99"/>
    <w:rsid w:val="003128F4"/>
    <w:pPr>
      <w:tabs>
        <w:tab w:val="left" w:pos="0"/>
        <w:tab w:val="left" w:pos="426"/>
      </w:tabs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unhideWhenUsed/>
    <w:rsid w:val="00843F94"/>
    <w:pPr>
      <w:tabs>
        <w:tab w:val="center" w:pos="4844"/>
        <w:tab w:val="right" w:pos="9689"/>
      </w:tabs>
    </w:pPr>
  </w:style>
  <w:style w:type="character" w:customStyle="1" w:styleId="a7">
    <w:name w:val="Нижній колонтитул Знак"/>
    <w:link w:val="a6"/>
    <w:uiPriority w:val="99"/>
    <w:locked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paragraph" w:styleId="a8">
    <w:name w:val="Block Text"/>
    <w:basedOn w:val="a"/>
    <w:uiPriority w:val="99"/>
    <w:rsid w:val="00C6519E"/>
    <w:pPr>
      <w:tabs>
        <w:tab w:val="left" w:pos="7938"/>
      </w:tabs>
      <w:ind w:left="709" w:right="651"/>
      <w:jc w:val="center"/>
    </w:pPr>
    <w:rPr>
      <w:b/>
      <w:sz w:val="28"/>
      <w:szCs w:val="20"/>
      <w:lang w:eastAsia="ru-RU"/>
    </w:rPr>
  </w:style>
  <w:style w:type="character" w:styleId="a9">
    <w:name w:val="annotation reference"/>
    <w:uiPriority w:val="99"/>
    <w:semiHidden/>
    <w:unhideWhenUsed/>
    <w:rsid w:val="00915BED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15BED"/>
    <w:rPr>
      <w:sz w:val="20"/>
      <w:szCs w:val="20"/>
    </w:rPr>
  </w:style>
  <w:style w:type="character" w:customStyle="1" w:styleId="ab">
    <w:name w:val="Текст примітки Знак"/>
    <w:link w:val="aa"/>
    <w:uiPriority w:val="99"/>
    <w:semiHidden/>
    <w:locked/>
    <w:rsid w:val="00915BED"/>
    <w:rPr>
      <w:rFonts w:ascii="Times New Roman" w:hAnsi="Times New Roman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15BED"/>
    <w:rPr>
      <w:b/>
      <w:bCs/>
    </w:rPr>
  </w:style>
  <w:style w:type="character" w:customStyle="1" w:styleId="ad">
    <w:name w:val="Тема примітки Знак"/>
    <w:link w:val="ac"/>
    <w:uiPriority w:val="99"/>
    <w:semiHidden/>
    <w:locked/>
    <w:rsid w:val="00915BED"/>
    <w:rPr>
      <w:rFonts w:ascii="Times New Roman" w:hAnsi="Times New Roman" w:cs="Times New Roman"/>
      <w:b/>
      <w:bCs/>
      <w:sz w:val="20"/>
      <w:szCs w:val="20"/>
    </w:rPr>
  </w:style>
  <w:style w:type="paragraph" w:styleId="ae">
    <w:name w:val="Revision"/>
    <w:hidden/>
    <w:uiPriority w:val="99"/>
    <w:semiHidden/>
    <w:rsid w:val="00915BED"/>
    <w:rPr>
      <w:rFonts w:ascii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915BED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link w:val="af"/>
    <w:uiPriority w:val="99"/>
    <w:semiHidden/>
    <w:locked/>
    <w:rsid w:val="00915B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3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A0390-3EED-4008-BF94-55CA80187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2187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НКЦПФР</vt:lpstr>
      <vt:lpstr>НКЦПФР</vt:lpstr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НКЦПФР</dc:title>
  <dc:subject/>
  <dc:creator>Vlad Orlov</dc:creator>
  <cp:keywords/>
  <dc:description>Бланк Рішення Комісії</dc:description>
  <cp:lastModifiedBy>Зінаїда Місюна</cp:lastModifiedBy>
  <cp:revision>2</cp:revision>
  <cp:lastPrinted>2021-12-15T12:50:00Z</cp:lastPrinted>
  <dcterms:created xsi:type="dcterms:W3CDTF">2023-12-26T14:26:00Z</dcterms:created>
  <dcterms:modified xsi:type="dcterms:W3CDTF">2023-12-26T14:26:00Z</dcterms:modified>
</cp:coreProperties>
</file>